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515" w:rsidRDefault="00155B90">
      <w:pPr>
        <w:framePr w:h="180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"C:\\Users\\6007~1\\AppData\\Local\\Temp\\FineReader11\\media\\image1.png"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89.65pt">
            <v:imagedata r:id="rId8" r:href="rId9"/>
          </v:shape>
        </w:pict>
      </w:r>
      <w:r>
        <w:fldChar w:fldCharType="end"/>
      </w:r>
    </w:p>
    <w:p w:rsidR="00E75515" w:rsidRDefault="00E75515">
      <w:pPr>
        <w:rPr>
          <w:sz w:val="2"/>
          <w:szCs w:val="2"/>
        </w:rPr>
      </w:pPr>
    </w:p>
    <w:p w:rsidR="00E75515" w:rsidRDefault="00155B90">
      <w:pPr>
        <w:pStyle w:val="10"/>
        <w:keepNext/>
        <w:keepLines/>
        <w:shd w:val="clear" w:color="auto" w:fill="auto"/>
        <w:spacing w:before="395" w:after="0" w:line="350" w:lineRule="exact"/>
      </w:pPr>
      <w:bookmarkStart w:id="1" w:name="bookmark0"/>
      <w:r>
        <w:t>ПРАВИТЕЛЬСТВО РОССИЙСКОЙ ФЕДЕРАЦИИ</w:t>
      </w:r>
      <w:bookmarkEnd w:id="1"/>
    </w:p>
    <w:p w:rsidR="00E75515" w:rsidRDefault="00155B90">
      <w:pPr>
        <w:pStyle w:val="11"/>
        <w:shd w:val="clear" w:color="auto" w:fill="auto"/>
        <w:spacing w:before="0"/>
        <w:ind w:firstLine="0"/>
      </w:pPr>
      <w:proofErr w:type="gramStart"/>
      <w:r>
        <w:rPr>
          <w:rStyle w:val="15pt"/>
        </w:rPr>
        <w:t>П</w:t>
      </w:r>
      <w:proofErr w:type="gramEnd"/>
      <w:r>
        <w:rPr>
          <w:rStyle w:val="15pt"/>
        </w:rPr>
        <w:t xml:space="preserve"> О С Т А Н О В Л Е Н И Е </w:t>
      </w:r>
      <w:r>
        <w:t>от 5 февраля 2015 г. № 102</w:t>
      </w:r>
    </w:p>
    <w:p w:rsidR="00E75515" w:rsidRDefault="00155B90">
      <w:pPr>
        <w:pStyle w:val="20"/>
        <w:shd w:val="clear" w:color="auto" w:fill="auto"/>
        <w:spacing w:after="610" w:line="190" w:lineRule="exact"/>
      </w:pPr>
      <w:r>
        <w:t>МОСКВА</w:t>
      </w:r>
    </w:p>
    <w:p w:rsidR="00E75515" w:rsidRDefault="00155B90">
      <w:pPr>
        <w:pStyle w:val="30"/>
        <w:shd w:val="clear" w:color="auto" w:fill="auto"/>
        <w:spacing w:before="0" w:after="572"/>
      </w:pPr>
      <w:r>
        <w:t xml:space="preserve">Об установлении ограничения допуска </w:t>
      </w:r>
      <w:r>
        <w:t>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</w:p>
    <w:p w:rsidR="00E75515" w:rsidRDefault="00155B90">
      <w:pPr>
        <w:pStyle w:val="11"/>
        <w:shd w:val="clear" w:color="auto" w:fill="auto"/>
        <w:spacing w:before="0" w:line="358" w:lineRule="exact"/>
        <w:ind w:right="20" w:firstLine="720"/>
        <w:jc w:val="both"/>
      </w:pPr>
      <w:r>
        <w:t>В соответствии с частью 3 статьи 14 Федерального закона ”О контрактной системе в сфере закупок</w:t>
      </w:r>
      <w:r>
        <w:t xml:space="preserve"> товаров, работ, услуг для обеспечения государственных и муниципальных нужд” Правительство Российской Федерации </w:t>
      </w: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 xml:space="preserve"> о с т а н о в л я е т :</w:t>
      </w:r>
    </w:p>
    <w:p w:rsidR="00E75515" w:rsidRDefault="00155B90">
      <w:pPr>
        <w:pStyle w:val="11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58" w:lineRule="exact"/>
        <w:ind w:right="20" w:firstLine="720"/>
        <w:jc w:val="both"/>
      </w:pPr>
      <w:proofErr w:type="gramStart"/>
      <w:r>
        <w:t>Утвердить прилагаемый перечень отдельных видов медицинских изделий, происходящих из иностранных государств, в отношени</w:t>
      </w:r>
      <w:r>
        <w:t>и которых устанавливается ограничение допуска для целей осуществления закупок для обеспечения государственных и муниципальных нужд (далее - перечень).</w:t>
      </w:r>
      <w:proofErr w:type="gramEnd"/>
    </w:p>
    <w:p w:rsidR="00E75515" w:rsidRDefault="00155B90">
      <w:pPr>
        <w:pStyle w:val="11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358" w:lineRule="exact"/>
        <w:ind w:right="20" w:firstLine="720"/>
        <w:jc w:val="both"/>
      </w:pPr>
      <w:r>
        <w:t>Установить, что для целей осуществления закупок отдельных видов медицинских изделий, включенных в перечен</w:t>
      </w:r>
      <w:r>
        <w:t>ь, заказчик отклоняет все заявки, содержащие предложения о поставке медицинских изделий, происходящих из иностранных государств, за исключением Республики Армения, Республики Белоруссия и Республики Казахстан, при условии, что на участие в определении пост</w:t>
      </w:r>
      <w:r>
        <w:t>авщика подано не менее</w:t>
      </w:r>
    </w:p>
    <w:p w:rsidR="00E75515" w:rsidRDefault="00155B90">
      <w:pPr>
        <w:pStyle w:val="11"/>
        <w:numPr>
          <w:ilvl w:val="0"/>
          <w:numId w:val="2"/>
        </w:numPr>
        <w:shd w:val="clear" w:color="auto" w:fill="auto"/>
        <w:tabs>
          <w:tab w:val="left" w:pos="204"/>
          <w:tab w:val="left" w:pos="204"/>
        </w:tabs>
        <w:spacing w:before="0" w:line="358" w:lineRule="exact"/>
        <w:ind w:right="20" w:firstLine="0"/>
        <w:jc w:val="both"/>
      </w:pPr>
      <w:r>
        <w:t>удовлетворяющих требованиям документации о закупке заявок, которые одновременно:</w:t>
      </w:r>
    </w:p>
    <w:p w:rsidR="00E75515" w:rsidRDefault="00155B90">
      <w:pPr>
        <w:pStyle w:val="11"/>
        <w:shd w:val="clear" w:color="auto" w:fill="auto"/>
        <w:spacing w:before="0" w:line="358" w:lineRule="exact"/>
        <w:ind w:right="20" w:firstLine="720"/>
        <w:jc w:val="both"/>
      </w:pPr>
      <w:r>
        <w:t>содержат предложения о поставке одного или нескольких видов медицинских изделий, включенных в перечень, страной происхождения</w:t>
      </w:r>
      <w:r>
        <w:br w:type="page"/>
      </w:r>
      <w:r>
        <w:lastRenderedPageBreak/>
        <w:t xml:space="preserve">которых является </w:t>
      </w:r>
      <w:r>
        <w:t>Российская Федерация, Республика Армения, Республика Белоруссия или Республика Казахстан;</w:t>
      </w:r>
    </w:p>
    <w:p w:rsidR="00E75515" w:rsidRDefault="00155B90">
      <w:pPr>
        <w:pStyle w:val="11"/>
        <w:shd w:val="clear" w:color="auto" w:fill="auto"/>
        <w:spacing w:before="0" w:line="360" w:lineRule="exact"/>
        <w:ind w:left="20" w:right="20" w:firstLine="700"/>
        <w:jc w:val="both"/>
      </w:pPr>
      <w:r>
        <w:t>не содержат предложений о поставке одного и того же вида медицинского изделия одного производителя.</w:t>
      </w:r>
    </w:p>
    <w:p w:rsidR="00E75515" w:rsidRDefault="00155B90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60" w:lineRule="exact"/>
        <w:ind w:left="20" w:right="20" w:firstLine="700"/>
        <w:jc w:val="both"/>
      </w:pPr>
      <w:proofErr w:type="gramStart"/>
      <w:r>
        <w:t>Подтверждением страны происхождения медицинских изделий, включенны</w:t>
      </w:r>
      <w:r>
        <w:t>х в перечень, является сертификат о происхождении товара, выдаваемый уполномоченным органом (организацией) Российской Федерации, Республики Армения, Республики Белоруссия или Республики Казахстан по форме, установленной Правилами определения страны происхо</w:t>
      </w:r>
      <w:r>
        <w:t>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</w:t>
      </w:r>
      <w:proofErr w:type="gramEnd"/>
      <w:r>
        <w:t xml:space="preserve"> происхождения товаров, предусмотренны</w:t>
      </w:r>
      <w:r>
        <w:t>ми указанными Правилами.</w:t>
      </w:r>
    </w:p>
    <w:p w:rsidR="00E75515" w:rsidRDefault="00155B90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60" w:lineRule="exact"/>
        <w:ind w:left="20" w:right="20" w:firstLine="700"/>
        <w:jc w:val="both"/>
      </w:pPr>
      <w:r>
        <w:t xml:space="preserve">Установленные настоящим постановлением ограничения допуска отдельных видов медицинских изделий, включенных в перечень, не применяются в следующих </w:t>
      </w:r>
      <w:proofErr w:type="gramStart"/>
      <w:r>
        <w:t>случаях</w:t>
      </w:r>
      <w:proofErr w:type="gramEnd"/>
      <w:r>
        <w:t>:</w:t>
      </w:r>
    </w:p>
    <w:p w:rsidR="00E75515" w:rsidRDefault="00155B90">
      <w:pPr>
        <w:pStyle w:val="11"/>
        <w:shd w:val="clear" w:color="auto" w:fill="auto"/>
        <w:spacing w:before="0" w:line="360" w:lineRule="exact"/>
        <w:ind w:left="20" w:right="20" w:firstLine="700"/>
        <w:jc w:val="both"/>
      </w:pPr>
      <w:r>
        <w:t>размещение извещений об осуществлении закупок отдельных видов медицинских из</w:t>
      </w:r>
      <w:r>
        <w:t>делий, включенных в перечень,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E75515" w:rsidRDefault="00155B90">
      <w:pPr>
        <w:pStyle w:val="11"/>
        <w:shd w:val="clear" w:color="auto" w:fill="auto"/>
        <w:spacing w:before="0" w:after="691" w:line="360" w:lineRule="exact"/>
        <w:ind w:left="20" w:right="20" w:firstLine="700"/>
        <w:jc w:val="both"/>
      </w:pPr>
      <w:r>
        <w:t>осуществление закупок от</w:t>
      </w:r>
      <w:r>
        <w:t xml:space="preserve">дельных видов медицинских изделий, включенных в перечень, дипломатическими представительствами и консульскими учреждениями Российской Федерации, торговыми представительствами Российской Федерации и официальными представительствами Российской Федерации при </w:t>
      </w:r>
      <w:r>
        <w:t>международных организациях для обеспечения своей деятельности на территории иностранного государства.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20" w:right="44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1pt;margin-top:15.05pt;width:76.4pt;height:13.05pt;z-index:-125829376;mso-wrap-distance-left:5pt;mso-wrap-distance-right: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Д.Медведев</w:t>
                  </w:r>
                </w:p>
              </w:txbxContent>
            </v:textbox>
            <w10:wrap type="square" anchorx="margin"/>
          </v:shape>
        </w:pict>
      </w:r>
      <w:r>
        <w:t>Председатель Правительства Российской Федерации</w:t>
      </w:r>
      <w:r>
        <w:br w:type="page"/>
      </w:r>
    </w:p>
    <w:p w:rsidR="00E75515" w:rsidRDefault="00155B90">
      <w:pPr>
        <w:pStyle w:val="11"/>
        <w:shd w:val="clear" w:color="auto" w:fill="auto"/>
        <w:spacing w:before="0" w:after="1369" w:line="331" w:lineRule="exact"/>
        <w:ind w:right="660" w:firstLine="0"/>
      </w:pPr>
      <w:r>
        <w:lastRenderedPageBreak/>
        <w:t>УТВЕРЖДЕН постановлением Правительства Российской Федерации от 5 февраля 2015 г. № 102</w:t>
      </w:r>
    </w:p>
    <w:p w:rsidR="00E75515" w:rsidRDefault="00155B90">
      <w:pPr>
        <w:pStyle w:val="30"/>
        <w:shd w:val="clear" w:color="auto" w:fill="auto"/>
        <w:spacing w:before="0" w:after="111" w:line="270" w:lineRule="exact"/>
        <w:ind w:left="340"/>
      </w:pPr>
      <w:proofErr w:type="gramStart"/>
      <w:r>
        <w:t>П</w:t>
      </w:r>
      <w:proofErr w:type="gramEnd"/>
      <w:r>
        <w:t xml:space="preserve"> Е</w:t>
      </w:r>
      <w:r>
        <w:t xml:space="preserve"> Р Е Ч Е Н Ь</w:t>
      </w:r>
    </w:p>
    <w:p w:rsidR="00E75515" w:rsidRDefault="00155B90">
      <w:pPr>
        <w:pStyle w:val="30"/>
        <w:shd w:val="clear" w:color="auto" w:fill="auto"/>
        <w:spacing w:before="0" w:after="660"/>
        <w:ind w:left="340"/>
      </w:pPr>
      <w:proofErr w:type="gramStart"/>
      <w:r>
        <w:t>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нужд</w:t>
      </w:r>
      <w:proofErr w:type="gramEnd"/>
    </w:p>
    <w:p w:rsidR="00E75515" w:rsidRDefault="00155B90">
      <w:pPr>
        <w:pStyle w:val="11"/>
        <w:shd w:val="clear" w:color="auto" w:fill="auto"/>
        <w:spacing w:before="0" w:line="322" w:lineRule="exact"/>
        <w:ind w:left="80" w:right="660" w:firstLine="0"/>
        <w:jc w:val="left"/>
      </w:pPr>
      <w:r>
        <w:pict>
          <v:shape id="_x0000_s1028" type="#_x0000_t202" style="position:absolute;left:0;text-align:left;margin-left:163.35pt;margin-top:52pt;width:267.5pt;height:16.35pt;z-index:-125829375;mso-wrap-distance-left:5pt;mso-wrap-distance-right: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4"/>
                    <w:shd w:val="clear" w:color="auto" w:fill="auto"/>
                    <w:spacing w:line="110" w:lineRule="exact"/>
                    <w:ind w:right="140"/>
                  </w:pPr>
                  <w:r>
                    <w:t>*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 xml:space="preserve">Наименование вида </w:t>
                  </w:r>
                  <w:r>
                    <w:rPr>
                      <w:rStyle w:val="Exact"/>
                      <w:spacing w:val="0"/>
                    </w:rPr>
                    <w:t>медицинских изделий</w:t>
                  </w:r>
                </w:p>
              </w:txbxContent>
            </v:textbox>
            <w10:wrap type="square" anchorx="margin"/>
          </v:shape>
        </w:pict>
      </w:r>
      <w:r>
        <w:t xml:space="preserve">Код в </w:t>
      </w:r>
      <w:proofErr w:type="gramStart"/>
      <w:r>
        <w:t>соответствии</w:t>
      </w:r>
      <w:proofErr w:type="gramEnd"/>
      <w:r>
        <w:t xml:space="preserve"> с Общероссийским классификатором продукции по видам экономической деятельности (ОКПД)</w:t>
      </w:r>
    </w:p>
    <w:p w:rsidR="00E75515" w:rsidRDefault="00155B90">
      <w:pPr>
        <w:pStyle w:val="11"/>
        <w:shd w:val="clear" w:color="auto" w:fill="auto"/>
        <w:spacing w:before="0" w:after="300" w:line="322" w:lineRule="exact"/>
        <w:ind w:left="480" w:firstLine="0"/>
        <w:jc w:val="both"/>
      </w:pPr>
      <w:proofErr w:type="gramStart"/>
      <w:r>
        <w:t>ОК</w:t>
      </w:r>
      <w:proofErr w:type="gramEnd"/>
      <w:r>
        <w:t xml:space="preserve"> 034-2007</w:t>
      </w:r>
    </w:p>
    <w:p w:rsidR="00E75515" w:rsidRDefault="00155B90">
      <w:pPr>
        <w:pStyle w:val="11"/>
        <w:numPr>
          <w:ilvl w:val="0"/>
          <w:numId w:val="3"/>
        </w:numPr>
        <w:shd w:val="clear" w:color="auto" w:fill="auto"/>
        <w:tabs>
          <w:tab w:val="left" w:pos="2605"/>
        </w:tabs>
        <w:spacing w:before="0" w:line="322" w:lineRule="exact"/>
        <w:ind w:left="480" w:firstLine="0"/>
        <w:jc w:val="both"/>
      </w:pPr>
      <w:r>
        <w:t>Одежда медицинская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480" w:firstLine="0"/>
        <w:jc w:val="both"/>
      </w:pPr>
      <w:r>
        <w:t>18.21.21.111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480" w:firstLine="0"/>
        <w:jc w:val="both"/>
      </w:pPr>
      <w:r>
        <w:t>18.21.30.411</w:t>
      </w:r>
    </w:p>
    <w:p w:rsidR="00E75515" w:rsidRDefault="00155B90">
      <w:pPr>
        <w:pStyle w:val="11"/>
        <w:shd w:val="clear" w:color="auto" w:fill="auto"/>
        <w:spacing w:before="0" w:after="281" w:line="322" w:lineRule="exact"/>
        <w:ind w:left="480" w:firstLine="0"/>
        <w:jc w:val="both"/>
      </w:pPr>
      <w:r>
        <w:t>18.21.30.412</w:t>
      </w:r>
    </w:p>
    <w:p w:rsidR="00E75515" w:rsidRDefault="00155B90">
      <w:pPr>
        <w:pStyle w:val="11"/>
        <w:shd w:val="clear" w:color="auto" w:fill="auto"/>
        <w:spacing w:before="0" w:line="270" w:lineRule="exact"/>
        <w:ind w:left="480" w:firstLine="0"/>
        <w:jc w:val="both"/>
      </w:pPr>
      <w:r>
        <w:t>24.41.60.330 Наборы реагентов для выявления инфекционных</w:t>
      </w:r>
    </w:p>
    <w:p w:rsidR="00E75515" w:rsidRDefault="00155B90">
      <w:pPr>
        <w:pStyle w:val="11"/>
        <w:shd w:val="clear" w:color="auto" w:fill="auto"/>
        <w:spacing w:before="0" w:after="186" w:line="270" w:lineRule="exact"/>
        <w:ind w:left="2720" w:firstLine="0"/>
        <w:jc w:val="left"/>
      </w:pPr>
      <w:r>
        <w:t>агентов методом полимеразной цепной реакции</w:t>
      </w:r>
    </w:p>
    <w:p w:rsidR="00E75515" w:rsidRDefault="00155B90">
      <w:pPr>
        <w:pStyle w:val="11"/>
        <w:numPr>
          <w:ilvl w:val="0"/>
          <w:numId w:val="4"/>
        </w:numPr>
        <w:shd w:val="clear" w:color="auto" w:fill="auto"/>
        <w:tabs>
          <w:tab w:val="left" w:pos="2605"/>
        </w:tabs>
        <w:spacing w:before="0" w:line="322" w:lineRule="exact"/>
        <w:ind w:left="480" w:firstLine="0"/>
        <w:jc w:val="both"/>
      </w:pPr>
      <w:r>
        <w:t xml:space="preserve">Наборы реагентов для </w:t>
      </w:r>
      <w:proofErr w:type="gramStart"/>
      <w:r>
        <w:t>количественного</w:t>
      </w:r>
      <w:proofErr w:type="gramEnd"/>
    </w:p>
    <w:p w:rsidR="00E75515" w:rsidRDefault="00155B90">
      <w:pPr>
        <w:pStyle w:val="11"/>
        <w:numPr>
          <w:ilvl w:val="0"/>
          <w:numId w:val="4"/>
        </w:numPr>
        <w:shd w:val="clear" w:color="auto" w:fill="auto"/>
        <w:tabs>
          <w:tab w:val="left" w:pos="2605"/>
        </w:tabs>
        <w:spacing w:before="0" w:line="322" w:lineRule="exact"/>
        <w:ind w:left="480" w:firstLine="0"/>
        <w:jc w:val="both"/>
      </w:pPr>
      <w:r>
        <w:t>и качественного определения</w:t>
      </w:r>
    </w:p>
    <w:p w:rsidR="00E75515" w:rsidRDefault="00155B90">
      <w:pPr>
        <w:pStyle w:val="11"/>
        <w:shd w:val="clear" w:color="auto" w:fill="auto"/>
        <w:spacing w:before="0" w:after="281" w:line="322" w:lineRule="exact"/>
        <w:ind w:left="2720" w:right="1060" w:firstLine="0"/>
        <w:jc w:val="left"/>
      </w:pPr>
      <w:r>
        <w:t>иммуноглобулинов/антигенов инфекционных агентов методом иммуноферментного анализа</w:t>
      </w:r>
    </w:p>
    <w:p w:rsidR="00E75515" w:rsidRDefault="00155B90">
      <w:pPr>
        <w:pStyle w:val="11"/>
        <w:shd w:val="clear" w:color="auto" w:fill="auto"/>
        <w:tabs>
          <w:tab w:val="left" w:pos="2605"/>
          <w:tab w:val="left" w:pos="7488"/>
        </w:tabs>
        <w:spacing w:before="0" w:line="270" w:lineRule="exact"/>
        <w:ind w:left="480" w:firstLine="0"/>
        <w:jc w:val="both"/>
      </w:pPr>
      <w:r>
        <w:t>24.41.60.384</w:t>
      </w:r>
      <w:r>
        <w:tab/>
        <w:t>Наборы реагентов для количественного</w:t>
      </w:r>
      <w:r>
        <w:tab/>
        <w:t>определения</w:t>
      </w:r>
    </w:p>
    <w:p w:rsidR="00E75515" w:rsidRDefault="00155B90">
      <w:pPr>
        <w:pStyle w:val="11"/>
        <w:shd w:val="clear" w:color="auto" w:fill="auto"/>
        <w:tabs>
          <w:tab w:val="left" w:pos="2605"/>
          <w:tab w:val="left" w:pos="7488"/>
        </w:tabs>
        <w:spacing w:before="0" w:after="186" w:line="270" w:lineRule="exact"/>
        <w:ind w:left="480" w:firstLine="0"/>
        <w:jc w:val="both"/>
      </w:pPr>
      <w:r>
        <w:t>24.</w:t>
      </w:r>
      <w:r>
        <w:t>41.60.391</w:t>
      </w:r>
      <w:r>
        <w:tab/>
        <w:t>гормонов методом иммуноферментного</w:t>
      </w:r>
      <w:r>
        <w:tab/>
        <w:t>анализа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2720" w:right="200" w:hanging="2640"/>
        <w:jc w:val="left"/>
        <w:sectPr w:rsidR="00E75515">
          <w:headerReference w:type="even" r:id="rId10"/>
          <w:type w:val="continuous"/>
          <w:pgSz w:w="11909" w:h="16838"/>
          <w:pgMar w:top="1676" w:right="1217" w:bottom="1416" w:left="1375" w:header="0" w:footer="3" w:gutter="0"/>
          <w:cols w:space="720"/>
          <w:noEndnote/>
          <w:docGrid w:linePitch="360"/>
        </w:sectPr>
      </w:pPr>
      <w:r>
        <w:pict>
          <v:shape id="_x0000_s1030" type="#_x0000_t202" style="position:absolute;left:0;text-align:left;margin-left:19.6pt;margin-top:-.55pt;width:82.7pt;height:13pt;z-index:-125829374;mso-wrap-distance-left:5pt;mso-wrap-distance-top:14.55pt;mso-wrap-distance-right:33.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24.41.60.395</w:t>
                  </w:r>
                </w:p>
              </w:txbxContent>
            </v:textbox>
            <w10:wrap type="square" anchorx="margin"/>
          </v:shape>
        </w:pict>
      </w:r>
      <w:r>
        <w:t>Наборы биохимических реагентов для определения факторов свертывания крови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80" w:right="280" w:firstLine="0"/>
        <w:jc w:val="both"/>
      </w:pPr>
      <w:r>
        <w:lastRenderedPageBreak/>
        <w:t xml:space="preserve">Код в </w:t>
      </w:r>
      <w:proofErr w:type="gramStart"/>
      <w:r>
        <w:t>соответствии</w:t>
      </w:r>
      <w:proofErr w:type="gramEnd"/>
      <w:r>
        <w:t xml:space="preserve"> с Общероссийским классификатором продукции по видам экономической деятельности (ОКПД)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200" w:firstLine="0"/>
        <w:sectPr w:rsidR="00E75515">
          <w:headerReference w:type="even" r:id="rId11"/>
          <w:headerReference w:type="default" r:id="rId12"/>
          <w:headerReference w:type="first" r:id="rId13"/>
          <w:pgSz w:w="11909" w:h="16838"/>
          <w:pgMar w:top="2191" w:right="7903" w:bottom="1509" w:left="1365" w:header="0" w:footer="3" w:gutter="0"/>
          <w:pgNumType w:start="2"/>
          <w:cols w:space="720"/>
          <w:noEndnote/>
          <w:titlePg/>
          <w:docGrid w:linePitch="360"/>
        </w:sectPr>
      </w:pPr>
      <w:r>
        <w:pict>
          <v:shape id="_x0000_s1034" type="#_x0000_t202" style="position:absolute;left:0;text-align:left;margin-left:163.35pt;margin-top:55.35pt;width:258.1pt;height:13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Наименование вида медицинских изделий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>
        <w:t>ОК</w:t>
      </w:r>
      <w:proofErr w:type="gramEnd"/>
      <w:r>
        <w:t xml:space="preserve"> 034-2007</w:t>
      </w:r>
    </w:p>
    <w:p w:rsidR="00E75515" w:rsidRDefault="00155B90">
      <w:pPr>
        <w:pStyle w:val="11"/>
        <w:shd w:val="clear" w:color="auto" w:fill="auto"/>
        <w:spacing w:before="0" w:after="221" w:line="322" w:lineRule="exact"/>
        <w:ind w:left="20" w:right="460" w:firstLine="0"/>
        <w:jc w:val="left"/>
      </w:pPr>
      <w:r>
        <w:lastRenderedPageBreak/>
        <w:pict>
          <v:shape id="_x0000_s1035" type="#_x0000_t202" style="position:absolute;left:0;text-align:left;margin-left:-110.9pt;margin-top:-.55pt;width:77.85pt;height:73.25pt;z-index:-125829372;mso-wrap-distance-left:5pt;mso-wrap-distance-right: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after="592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24.41.60.399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24.42.12.120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24.42.12.131</w:t>
                  </w:r>
                </w:p>
              </w:txbxContent>
            </v:textbox>
            <w10:wrap type="square" anchorx="margin"/>
          </v:shape>
        </w:pict>
      </w:r>
      <w:r>
        <w:t>Наборы реагентов для выявления инфекционных агентов методом полимеразной цепной реакции</w:t>
      </w:r>
    </w:p>
    <w:p w:rsidR="00E75515" w:rsidRDefault="00155B90">
      <w:pPr>
        <w:pStyle w:val="11"/>
        <w:shd w:val="clear" w:color="auto" w:fill="auto"/>
        <w:spacing w:before="0" w:line="270" w:lineRule="exact"/>
        <w:ind w:left="20" w:firstLine="0"/>
        <w:jc w:val="left"/>
        <w:sectPr w:rsidR="00E75515">
          <w:type w:val="continuous"/>
          <w:pgSz w:w="11909" w:h="16838"/>
          <w:pgMar w:top="2191" w:right="1552" w:bottom="1509" w:left="4077" w:header="0" w:footer="3" w:gutter="0"/>
          <w:cols w:space="720"/>
          <w:noEndnote/>
          <w:docGrid w:linePitch="360"/>
        </w:sectPr>
      </w:pPr>
      <w:r>
        <w:t>Салфетки антисептические спиртовые</w:t>
      </w:r>
    </w:p>
    <w:p w:rsidR="00E75515" w:rsidRDefault="00E75515">
      <w:pPr>
        <w:spacing w:line="240" w:lineRule="exact"/>
        <w:rPr>
          <w:sz w:val="19"/>
          <w:szCs w:val="19"/>
        </w:rPr>
      </w:pPr>
    </w:p>
    <w:p w:rsidR="00E75515" w:rsidRDefault="00E75515">
      <w:pPr>
        <w:spacing w:before="78" w:after="78" w:line="240" w:lineRule="exact"/>
        <w:rPr>
          <w:sz w:val="19"/>
          <w:szCs w:val="19"/>
        </w:rPr>
      </w:pPr>
    </w:p>
    <w:p w:rsidR="00E75515" w:rsidRDefault="00E75515">
      <w:pPr>
        <w:rPr>
          <w:sz w:val="2"/>
          <w:szCs w:val="2"/>
        </w:rPr>
        <w:sectPr w:rsidR="00E7551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5515" w:rsidRDefault="00155B90">
      <w:pPr>
        <w:pStyle w:val="11"/>
        <w:shd w:val="clear" w:color="auto" w:fill="auto"/>
        <w:spacing w:before="0" w:after="180" w:line="326" w:lineRule="exact"/>
        <w:ind w:right="440" w:firstLine="0"/>
        <w:jc w:val="left"/>
      </w:pPr>
      <w:r>
        <w:lastRenderedPageBreak/>
        <w:pict>
          <v:shape id="_x0000_s1036" type="#_x0000_t202" style="position:absolute;margin-left:-110.9pt;margin-top:-25.45pt;width:78.1pt;height:407.5pt;z-index:-125829371;mso-wrap-distance-left:5pt;mso-wrap-distance-right: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line="883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24.42.13.391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883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24.42.23.110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883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24.42.23.111</w:t>
                  </w:r>
                </w:p>
                <w:p w:rsidR="00E75515" w:rsidRDefault="00155B90">
                  <w:pPr>
                    <w:pStyle w:val="11"/>
                    <w:numPr>
                      <w:ilvl w:val="0"/>
                      <w:numId w:val="5"/>
                    </w:numPr>
                    <w:shd w:val="clear" w:color="auto" w:fill="auto"/>
                    <w:spacing w:before="0" w:line="883" w:lineRule="exact"/>
                    <w:ind w:right="12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 xml:space="preserve"> 24.42.23.119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883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24.42.24.140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322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24.42.24.141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322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24.42.24.142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229" w:line="322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24.42.24.143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232" w:line="260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24.66.42.140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592" w:line="260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24.66.42.310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24.66.42.341</w:t>
                  </w:r>
                </w:p>
              </w:txbxContent>
            </v:textbox>
            <w10:wrap type="square" anchorx="margin"/>
          </v:shape>
        </w:pict>
      </w:r>
      <w:r>
        <w:t>Наборы (комплекты) реагентов для гематологических анализаторов</w:t>
      </w:r>
    </w:p>
    <w:p w:rsidR="00E75515" w:rsidRDefault="00155B90">
      <w:pPr>
        <w:pStyle w:val="11"/>
        <w:shd w:val="clear" w:color="auto" w:fill="auto"/>
        <w:spacing w:before="0" w:after="184" w:line="326" w:lineRule="exact"/>
        <w:ind w:right="440" w:firstLine="0"/>
        <w:jc w:val="left"/>
      </w:pPr>
      <w:r>
        <w:t>Наборы реагентов для определения групп крови и резус-фактора</w:t>
      </w:r>
    </w:p>
    <w:p w:rsidR="00E75515" w:rsidRDefault="00155B90">
      <w:pPr>
        <w:pStyle w:val="11"/>
        <w:shd w:val="clear" w:color="auto" w:fill="auto"/>
        <w:spacing w:before="0" w:after="180" w:line="322" w:lineRule="exact"/>
        <w:ind w:right="440" w:firstLine="0"/>
        <w:jc w:val="left"/>
      </w:pPr>
      <w:r>
        <w:t xml:space="preserve">Наборы биохимических </w:t>
      </w:r>
      <w:r>
        <w:t>реагентов для определения ферментов</w:t>
      </w:r>
    </w:p>
    <w:p w:rsidR="00E75515" w:rsidRDefault="00155B90">
      <w:pPr>
        <w:pStyle w:val="11"/>
        <w:shd w:val="clear" w:color="auto" w:fill="auto"/>
        <w:spacing w:before="0" w:after="180" w:line="322" w:lineRule="exact"/>
        <w:ind w:right="440" w:firstLine="0"/>
        <w:jc w:val="left"/>
      </w:pPr>
      <w:r>
        <w:t>Наборы биохимических реагентов для определения факторов свертывания крови</w:t>
      </w:r>
    </w:p>
    <w:p w:rsidR="00E75515" w:rsidRDefault="00155B90">
      <w:pPr>
        <w:pStyle w:val="11"/>
        <w:shd w:val="clear" w:color="auto" w:fill="auto"/>
        <w:spacing w:before="0" w:after="180" w:line="322" w:lineRule="exact"/>
        <w:ind w:right="440" w:firstLine="0"/>
        <w:jc w:val="left"/>
      </w:pPr>
      <w:r>
        <w:t>Наборы реагентов для фенотипирования крови человека по групповым системам резус, Келл и Кидд</w:t>
      </w:r>
    </w:p>
    <w:p w:rsidR="00E75515" w:rsidRDefault="00155B90">
      <w:pPr>
        <w:pStyle w:val="11"/>
        <w:shd w:val="clear" w:color="auto" w:fill="auto"/>
        <w:spacing w:before="0" w:after="581" w:line="322" w:lineRule="exact"/>
        <w:ind w:right="440" w:firstLine="0"/>
        <w:jc w:val="left"/>
      </w:pPr>
      <w:r>
        <w:t>Специальные хирургические одноразовые стерильные изде</w:t>
      </w:r>
      <w:r>
        <w:t>лия из нетканых материалов для защиты пациента и медицинского персонала</w:t>
      </w:r>
    </w:p>
    <w:p w:rsidR="00E75515" w:rsidRDefault="00155B90">
      <w:pPr>
        <w:pStyle w:val="11"/>
        <w:shd w:val="clear" w:color="auto" w:fill="auto"/>
        <w:spacing w:before="0" w:after="182" w:line="270" w:lineRule="exact"/>
        <w:ind w:firstLine="0"/>
        <w:jc w:val="left"/>
      </w:pPr>
      <w:r>
        <w:t>Питательные среды селективные и неселективные</w:t>
      </w:r>
    </w:p>
    <w:p w:rsidR="00E75515" w:rsidRDefault="00155B90">
      <w:pPr>
        <w:pStyle w:val="11"/>
        <w:shd w:val="clear" w:color="auto" w:fill="auto"/>
        <w:spacing w:before="0" w:after="184" w:line="326" w:lineRule="exact"/>
        <w:ind w:right="440" w:firstLine="0"/>
        <w:jc w:val="left"/>
      </w:pPr>
      <w:r>
        <w:t xml:space="preserve">Наборы биохимических реагентов для определения </w:t>
      </w:r>
      <w:r>
        <w:lastRenderedPageBreak/>
        <w:t>субстратов</w:t>
      </w:r>
    </w:p>
    <w:p w:rsidR="00E75515" w:rsidRDefault="00155B90">
      <w:pPr>
        <w:pStyle w:val="11"/>
        <w:shd w:val="clear" w:color="auto" w:fill="auto"/>
        <w:spacing w:before="0" w:line="322" w:lineRule="exact"/>
        <w:ind w:right="440" w:firstLine="0"/>
        <w:jc w:val="left"/>
        <w:sectPr w:rsidR="00E75515">
          <w:type w:val="continuous"/>
          <w:pgSz w:w="11909" w:h="16838"/>
          <w:pgMar w:top="2191" w:right="1207" w:bottom="1509" w:left="4077" w:header="0" w:footer="3" w:gutter="0"/>
          <w:cols w:space="720"/>
          <w:noEndnote/>
          <w:docGrid w:linePitch="360"/>
        </w:sectPr>
      </w:pPr>
      <w:r>
        <w:t>Наборы биохимических реагентов для определения ферментов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80" w:right="280" w:firstLine="0"/>
        <w:jc w:val="both"/>
      </w:pPr>
      <w:r>
        <w:lastRenderedPageBreak/>
        <w:t>К</w:t>
      </w:r>
      <w:r>
        <w:t xml:space="preserve">од в </w:t>
      </w:r>
      <w:proofErr w:type="gramStart"/>
      <w:r>
        <w:t>соответствии</w:t>
      </w:r>
      <w:proofErr w:type="gramEnd"/>
      <w:r>
        <w:t xml:space="preserve"> с Общероссийским классификатором продукции по видам экономической деятельности (ОКПД)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200" w:firstLine="0"/>
        <w:sectPr w:rsidR="00E75515">
          <w:pgSz w:w="11909" w:h="16838"/>
          <w:pgMar w:top="1728" w:right="7924" w:bottom="1056" w:left="1343" w:header="0" w:footer="3" w:gutter="0"/>
          <w:cols w:space="720"/>
          <w:noEndnote/>
          <w:docGrid w:linePitch="360"/>
        </w:sectPr>
      </w:pPr>
      <w:r>
        <w:pict>
          <v:shape id="_x0000_s1037" type="#_x0000_t202" style="position:absolute;left:0;text-align:left;margin-left:163.35pt;margin-top:52pt;width:262.4pt;height:16.35pt;z-index:-125829370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75515" w:rsidRDefault="00155B90">
                  <w:pPr>
                    <w:pStyle w:val="4"/>
                    <w:shd w:val="clear" w:color="auto" w:fill="auto"/>
                    <w:spacing w:line="110" w:lineRule="exact"/>
                    <w:ind w:right="40"/>
                  </w:pPr>
                  <w:r>
                    <w:t>*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Наименование вида медицинских изделий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>
        <w:t>ОК</w:t>
      </w:r>
      <w:proofErr w:type="gramEnd"/>
      <w:r>
        <w:t xml:space="preserve"> 034-2007</w:t>
      </w:r>
    </w:p>
    <w:p w:rsidR="00E75515" w:rsidRDefault="00E75515">
      <w:pPr>
        <w:spacing w:before="44" w:after="44" w:line="240" w:lineRule="exact"/>
        <w:rPr>
          <w:sz w:val="19"/>
          <w:szCs w:val="19"/>
        </w:rPr>
      </w:pPr>
    </w:p>
    <w:p w:rsidR="00E75515" w:rsidRDefault="00E75515">
      <w:pPr>
        <w:rPr>
          <w:sz w:val="2"/>
          <w:szCs w:val="2"/>
        </w:rPr>
        <w:sectPr w:rsidR="00E7551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5515" w:rsidRDefault="00155B90">
      <w:pPr>
        <w:pStyle w:val="11"/>
        <w:shd w:val="clear" w:color="auto" w:fill="auto"/>
        <w:spacing w:before="0" w:after="225" w:line="326" w:lineRule="exact"/>
        <w:ind w:right="2080" w:firstLine="0"/>
        <w:jc w:val="left"/>
      </w:pPr>
      <w:r>
        <w:lastRenderedPageBreak/>
        <w:pict>
          <v:shape id="_x0000_s1038" type="#_x0000_t202" style="position:absolute;margin-left:-110.9pt;margin-top:-.55pt;width:77.85pt;height:253.95pt;z-index:-125829369;mso-wrap-distance-left:5pt;mso-wrap-distance-right: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after="592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24.66.42.389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303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25.22.14.210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32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29.23.13.331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32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29.23.13.335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229" w:line="32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29.23.13.990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592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33.10.11.111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592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33.10.11.140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33.10.11.112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33.10.11.113</w:t>
                  </w:r>
                </w:p>
              </w:txbxContent>
            </v:textbox>
            <w10:wrap type="square" anchorx="margin"/>
          </v:shape>
        </w:pict>
      </w:r>
      <w:r>
        <w:t>Наборы (комплекты) реагентов для гематологических анализаторов</w:t>
      </w:r>
    </w:p>
    <w:p w:rsidR="00E75515" w:rsidRDefault="00155B90">
      <w:pPr>
        <w:pStyle w:val="11"/>
        <w:shd w:val="clear" w:color="auto" w:fill="auto"/>
        <w:spacing w:before="0" w:after="251" w:line="270" w:lineRule="exact"/>
        <w:ind w:firstLine="0"/>
        <w:jc w:val="both"/>
      </w:pPr>
      <w:r>
        <w:t>Контейнеры для биопроб полимерные</w:t>
      </w:r>
    </w:p>
    <w:p w:rsidR="00E75515" w:rsidRDefault="00155B90">
      <w:pPr>
        <w:pStyle w:val="11"/>
        <w:shd w:val="clear" w:color="auto" w:fill="auto"/>
        <w:spacing w:before="0" w:after="180" w:line="322" w:lineRule="exact"/>
        <w:ind w:right="800" w:firstLine="0"/>
        <w:jc w:val="both"/>
      </w:pPr>
      <w:r>
        <w:t>Холодильники комбинированные лабораторные; холодильники фармацевтические; медицин</w:t>
      </w:r>
      <w:r>
        <w:t>ские морозильники</w:t>
      </w:r>
    </w:p>
    <w:p w:rsidR="00E75515" w:rsidRDefault="00155B90">
      <w:pPr>
        <w:pStyle w:val="11"/>
        <w:shd w:val="clear" w:color="auto" w:fill="auto"/>
        <w:spacing w:before="0" w:after="180" w:line="322" w:lineRule="exact"/>
        <w:ind w:right="800" w:firstLine="0"/>
        <w:jc w:val="both"/>
      </w:pPr>
      <w:r>
        <w:t>Томографы компьютерные с количеством срезов от 1 до 64</w:t>
      </w:r>
    </w:p>
    <w:p w:rsidR="00E75515" w:rsidRDefault="00155B90">
      <w:pPr>
        <w:pStyle w:val="11"/>
        <w:shd w:val="clear" w:color="auto" w:fill="auto"/>
        <w:spacing w:before="0" w:after="180" w:line="322" w:lineRule="exact"/>
        <w:ind w:right="280" w:firstLine="0"/>
        <w:jc w:val="left"/>
      </w:pPr>
      <w:r>
        <w:t>Системы однофотонной эмиссионной компьютерной томографии (</w:t>
      </w:r>
      <w:proofErr w:type="gramStart"/>
      <w:r>
        <w:t>гамма-камеры</w:t>
      </w:r>
      <w:proofErr w:type="gramEnd"/>
      <w:r>
        <w:t>)</w:t>
      </w:r>
    </w:p>
    <w:p w:rsidR="00E75515" w:rsidRDefault="00155B90">
      <w:pPr>
        <w:pStyle w:val="11"/>
        <w:shd w:val="clear" w:color="auto" w:fill="auto"/>
        <w:spacing w:before="0" w:line="322" w:lineRule="exact"/>
        <w:ind w:right="800" w:firstLine="0"/>
        <w:jc w:val="both"/>
      </w:pPr>
      <w:r>
        <w:t xml:space="preserve">Рентгендиагностические комплексы на 2 рабочих места; рентгендиагностические комплексы </w:t>
      </w:r>
      <w:proofErr w:type="gramStart"/>
      <w:r>
        <w:t>на</w:t>
      </w:r>
      <w:proofErr w:type="gramEnd"/>
    </w:p>
    <w:p w:rsidR="00E75515" w:rsidRDefault="00155B90">
      <w:pPr>
        <w:pStyle w:val="11"/>
        <w:numPr>
          <w:ilvl w:val="0"/>
          <w:numId w:val="2"/>
        </w:numPr>
        <w:shd w:val="clear" w:color="auto" w:fill="auto"/>
        <w:tabs>
          <w:tab w:val="left" w:pos="211"/>
        </w:tabs>
        <w:spacing w:before="0" w:after="221" w:line="322" w:lineRule="exact"/>
        <w:ind w:right="280" w:firstLine="0"/>
        <w:jc w:val="left"/>
      </w:pPr>
      <w:r>
        <w:t xml:space="preserve">рабочих места; </w:t>
      </w:r>
      <w:r>
        <w:t>рентгендиагностические комплексы на базе телеуправляемого стола-штатива; флюорографы; маммографы; рентгеновские аппараты передвижные палатные</w:t>
      </w:r>
    </w:p>
    <w:p w:rsidR="00E75515" w:rsidRDefault="00155B90">
      <w:pPr>
        <w:pStyle w:val="11"/>
        <w:shd w:val="clear" w:color="auto" w:fill="auto"/>
        <w:spacing w:before="0" w:after="236" w:line="270" w:lineRule="exact"/>
        <w:ind w:firstLine="0"/>
        <w:jc w:val="both"/>
      </w:pPr>
      <w:r>
        <w:pict>
          <v:shape id="_x0000_s1039" type="#_x0000_t202" style="position:absolute;left:0;text-align:left;margin-left:-110.65pt;margin-top:-.55pt;width:77.6pt;height:201.85pt;z-index:-125829368;mso-wrap-distance-left:5pt;mso-wrap-distance-right: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after="232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33.10.12.111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291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33.10.12.126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33.10.12.126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33.10.13.119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841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33.10.15.110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33.10.15.120</w:t>
                  </w:r>
                </w:p>
              </w:txbxContent>
            </v:textbox>
            <w10:wrap type="square" anchorx="margin"/>
          </v:shape>
        </w:pict>
      </w:r>
      <w:r>
        <w:t>Электрокардиографы</w:t>
      </w:r>
    </w:p>
    <w:p w:rsidR="00E75515" w:rsidRDefault="00155B90">
      <w:pPr>
        <w:pStyle w:val="11"/>
        <w:shd w:val="clear" w:color="auto" w:fill="auto"/>
        <w:spacing w:before="0" w:after="221" w:line="322" w:lineRule="exact"/>
        <w:ind w:right="1320" w:firstLine="0"/>
        <w:jc w:val="left"/>
      </w:pPr>
      <w:r>
        <w:t>Кардиомониторы</w:t>
      </w:r>
      <w:r>
        <w:t xml:space="preserve"> прикроватные; комплексы </w:t>
      </w:r>
      <w:proofErr w:type="gramStart"/>
      <w:r>
        <w:t>суточного</w:t>
      </w:r>
      <w:proofErr w:type="gramEnd"/>
      <w:r>
        <w:t xml:space="preserve"> мониторирования ЭКГ</w:t>
      </w:r>
    </w:p>
    <w:p w:rsidR="00E75515" w:rsidRDefault="00155B90">
      <w:pPr>
        <w:pStyle w:val="11"/>
        <w:shd w:val="clear" w:color="auto" w:fill="auto"/>
        <w:spacing w:before="0" w:after="282" w:line="270" w:lineRule="exact"/>
        <w:ind w:firstLine="0"/>
        <w:jc w:val="both"/>
      </w:pPr>
      <w:r>
        <w:t>Анализаторы глюкозы</w:t>
      </w:r>
    </w:p>
    <w:p w:rsidR="00E75515" w:rsidRDefault="00155B90">
      <w:pPr>
        <w:pStyle w:val="11"/>
        <w:shd w:val="clear" w:color="auto" w:fill="auto"/>
        <w:spacing w:before="0" w:after="236" w:line="270" w:lineRule="exact"/>
        <w:ind w:firstLine="0"/>
        <w:jc w:val="both"/>
      </w:pPr>
      <w:r>
        <w:t>Иглы корневые</w:t>
      </w:r>
    </w:p>
    <w:p w:rsidR="00E75515" w:rsidRDefault="00155B90">
      <w:pPr>
        <w:pStyle w:val="11"/>
        <w:shd w:val="clear" w:color="auto" w:fill="auto"/>
        <w:spacing w:before="0" w:after="221" w:line="322" w:lineRule="exact"/>
        <w:ind w:right="280" w:firstLine="0"/>
        <w:jc w:val="left"/>
      </w:pPr>
      <w:r>
        <w:t>Микромоторы пневматические для наконечников стоматологических; наконечники для микромоторов; наконечники стоматологические турбинные</w:t>
      </w:r>
    </w:p>
    <w:p w:rsidR="00E75515" w:rsidRDefault="00155B90">
      <w:pPr>
        <w:pStyle w:val="11"/>
        <w:shd w:val="clear" w:color="auto" w:fill="auto"/>
        <w:spacing w:before="0" w:line="270" w:lineRule="exact"/>
        <w:ind w:firstLine="0"/>
        <w:jc w:val="both"/>
        <w:sectPr w:rsidR="00E75515">
          <w:type w:val="continuous"/>
          <w:pgSz w:w="11909" w:h="16838"/>
          <w:pgMar w:top="1728" w:right="1185" w:bottom="1056" w:left="4055" w:header="0" w:footer="3" w:gutter="0"/>
          <w:cols w:space="720"/>
          <w:noEndnote/>
          <w:docGrid w:linePitch="360"/>
        </w:sectPr>
      </w:pPr>
      <w:r>
        <w:t xml:space="preserve">Иглы </w:t>
      </w:r>
      <w:r>
        <w:t>хирургические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80" w:right="280" w:firstLine="0"/>
        <w:jc w:val="both"/>
      </w:pPr>
      <w:r>
        <w:lastRenderedPageBreak/>
        <w:t xml:space="preserve">Код в </w:t>
      </w:r>
      <w:proofErr w:type="gramStart"/>
      <w:r>
        <w:t>соответствии</w:t>
      </w:r>
      <w:proofErr w:type="gramEnd"/>
      <w:r>
        <w:t xml:space="preserve"> с Общероссийским классификатором продукции по видам экономической деятельности (ОКПД)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200" w:firstLine="0"/>
        <w:sectPr w:rsidR="00E75515">
          <w:headerReference w:type="even" r:id="rId14"/>
          <w:headerReference w:type="default" r:id="rId15"/>
          <w:headerReference w:type="first" r:id="rId16"/>
          <w:pgSz w:w="11909" w:h="16838"/>
          <w:pgMar w:top="2102" w:right="7879" w:bottom="1430" w:left="1389" w:header="0" w:footer="3" w:gutter="0"/>
          <w:cols w:space="720"/>
          <w:noEndnote/>
          <w:titlePg/>
          <w:docGrid w:linePitch="360"/>
        </w:sectPr>
      </w:pPr>
      <w:r>
        <w:pict>
          <v:shape id="_x0000_s1043" type="#_x0000_t202" style="position:absolute;left:0;text-align:left;margin-left:163.35pt;margin-top:52pt;width:262.4pt;height:16.35pt;z-index:-12582936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75515" w:rsidRDefault="00155B90">
                  <w:pPr>
                    <w:pStyle w:val="4"/>
                    <w:shd w:val="clear" w:color="auto" w:fill="auto"/>
                    <w:spacing w:line="110" w:lineRule="exact"/>
                    <w:ind w:right="40"/>
                  </w:pPr>
                  <w:r>
                    <w:t>*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Наименование вида</w:t>
                  </w:r>
                  <w:r>
                    <w:rPr>
                      <w:rStyle w:val="Exact"/>
                      <w:spacing w:val="0"/>
                    </w:rPr>
                    <w:t xml:space="preserve"> медицинских изделий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>
        <w:t>ОК</w:t>
      </w:r>
      <w:proofErr w:type="gramEnd"/>
      <w:r>
        <w:t xml:space="preserve"> 034-2007</w:t>
      </w:r>
    </w:p>
    <w:p w:rsidR="00E75515" w:rsidRDefault="00E75515">
      <w:pPr>
        <w:spacing w:before="49" w:after="49" w:line="240" w:lineRule="exact"/>
        <w:rPr>
          <w:sz w:val="19"/>
          <w:szCs w:val="19"/>
        </w:rPr>
      </w:pPr>
    </w:p>
    <w:p w:rsidR="00E75515" w:rsidRDefault="00E75515">
      <w:pPr>
        <w:rPr>
          <w:sz w:val="2"/>
          <w:szCs w:val="2"/>
        </w:rPr>
        <w:sectPr w:rsidR="00E7551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5515" w:rsidRDefault="00155B90">
      <w:pPr>
        <w:pStyle w:val="11"/>
        <w:shd w:val="clear" w:color="auto" w:fill="auto"/>
        <w:spacing w:before="0" w:line="322" w:lineRule="exact"/>
        <w:ind w:right="380" w:firstLine="0"/>
        <w:jc w:val="both"/>
      </w:pPr>
      <w:r>
        <w:lastRenderedPageBreak/>
        <w:pict>
          <v:shape id="_x0000_s1044" type="#_x0000_t202" style="position:absolute;left:0;text-align:left;margin-left:-110.65pt;margin-top:144.4pt;width:77.6pt;height:289.95pt;z-index:-12582936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after="651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33.10.15.121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33.10.15.134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33.10.15.136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33.10.15.152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33.10.15.154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541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33.10.15.213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892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33.10.15.430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33.10.15.610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>
        <w:t xml:space="preserve">Шприцы-инъекторы медицинские многоразового и одноразового использования с инъекционными </w:t>
      </w:r>
      <w:r>
        <w:t>иглами и без них</w:t>
      </w:r>
      <w:proofErr w:type="gramEnd"/>
    </w:p>
    <w:p w:rsidR="00E75515" w:rsidRDefault="00155B90">
      <w:pPr>
        <w:pStyle w:val="11"/>
        <w:shd w:val="clear" w:color="auto" w:fill="auto"/>
        <w:spacing w:before="0" w:line="562" w:lineRule="exact"/>
        <w:ind w:firstLine="0"/>
        <w:jc w:val="both"/>
      </w:pPr>
      <w:r>
        <w:t>Ножницы микрохирургические</w:t>
      </w:r>
    </w:p>
    <w:p w:rsidR="00E75515" w:rsidRDefault="00155B90">
      <w:pPr>
        <w:pStyle w:val="11"/>
        <w:shd w:val="clear" w:color="auto" w:fill="auto"/>
        <w:spacing w:before="0" w:line="562" w:lineRule="exact"/>
        <w:ind w:firstLine="0"/>
        <w:jc w:val="both"/>
      </w:pPr>
      <w:r>
        <w:t>Боры зубные твердосплавные</w:t>
      </w:r>
    </w:p>
    <w:p w:rsidR="00E75515" w:rsidRDefault="00155B90">
      <w:pPr>
        <w:pStyle w:val="11"/>
        <w:shd w:val="clear" w:color="auto" w:fill="auto"/>
        <w:spacing w:before="0" w:line="562" w:lineRule="exact"/>
        <w:ind w:firstLine="0"/>
        <w:jc w:val="both"/>
      </w:pPr>
      <w:r>
        <w:t>Пинцеты микрохирургические</w:t>
      </w:r>
    </w:p>
    <w:p w:rsidR="00E75515" w:rsidRDefault="00155B90">
      <w:pPr>
        <w:pStyle w:val="11"/>
        <w:shd w:val="clear" w:color="auto" w:fill="auto"/>
        <w:spacing w:before="0" w:line="562" w:lineRule="exact"/>
        <w:ind w:firstLine="0"/>
        <w:jc w:val="both"/>
      </w:pPr>
      <w:r>
        <w:t>Иглодержатели микрохирургические</w:t>
      </w:r>
    </w:p>
    <w:p w:rsidR="00E75515" w:rsidRDefault="00155B90">
      <w:pPr>
        <w:pStyle w:val="11"/>
        <w:shd w:val="clear" w:color="auto" w:fill="auto"/>
        <w:spacing w:before="0" w:after="184" w:line="326" w:lineRule="exact"/>
        <w:ind w:right="900" w:firstLine="0"/>
        <w:jc w:val="left"/>
      </w:pPr>
      <w:r>
        <w:t>Микрохирургические инструменты для офтальмологии</w:t>
      </w:r>
    </w:p>
    <w:p w:rsidR="00E75515" w:rsidRDefault="00155B90">
      <w:pPr>
        <w:pStyle w:val="11"/>
        <w:shd w:val="clear" w:color="auto" w:fill="auto"/>
        <w:spacing w:before="0" w:after="180" w:line="322" w:lineRule="exact"/>
        <w:ind w:right="900" w:firstLine="0"/>
        <w:jc w:val="left"/>
      </w:pPr>
      <w:r>
        <w:lastRenderedPageBreak/>
        <w:t xml:space="preserve">Устройства для переливания крови, кровезаменителей и инфузионных растворов, </w:t>
      </w:r>
      <w:r>
        <w:t>в том числе и с микрофильтром</w:t>
      </w:r>
    </w:p>
    <w:p w:rsidR="00E75515" w:rsidRDefault="00155B90">
      <w:pPr>
        <w:pStyle w:val="11"/>
        <w:shd w:val="clear" w:color="auto" w:fill="auto"/>
        <w:spacing w:before="0" w:after="184" w:line="322" w:lineRule="exact"/>
        <w:ind w:right="900" w:firstLine="0"/>
        <w:jc w:val="left"/>
      </w:pPr>
      <w:r>
        <w:t>Контейнеры для заготовки, хранения и транспортирования крови; устройства с лейкоцитарным фильтром; устройства для вливания кровезаменителей и инфузионных растворов</w:t>
      </w:r>
    </w:p>
    <w:p w:rsidR="00E75515" w:rsidRDefault="00155B90">
      <w:pPr>
        <w:pStyle w:val="11"/>
        <w:shd w:val="clear" w:color="auto" w:fill="auto"/>
        <w:spacing w:before="0" w:line="317" w:lineRule="exact"/>
        <w:ind w:right="380" w:firstLine="0"/>
        <w:jc w:val="both"/>
      </w:pPr>
      <w:r>
        <w:pict>
          <v:shape id="_x0000_s1045" type="#_x0000_t202" style="position:absolute;left:0;text-align:left;margin-left:-110.65pt;margin-top:-.8pt;width:77.6pt;height:132.65pt;z-index:-125829365;mso-wrap-distance-left:5pt;mso-wrap-distance-right: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after="651" w:line="260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33.10.15.614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33.10.16.150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33.10.17.415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line="562" w:lineRule="exact"/>
                    <w:ind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33.10.18.110</w:t>
                  </w:r>
                </w:p>
              </w:txbxContent>
            </v:textbox>
            <w10:wrap type="square" anchorx="margin"/>
          </v:shape>
        </w:pict>
      </w:r>
      <w:r>
        <w:t>Зеркала</w:t>
      </w:r>
      <w:r>
        <w:t xml:space="preserve"> гинекологические полимерные по Куско; наборы гинекологические смотровые одноразовые стерильные</w:t>
      </w:r>
    </w:p>
    <w:p w:rsidR="00E75515" w:rsidRDefault="00155B90">
      <w:pPr>
        <w:pStyle w:val="11"/>
        <w:shd w:val="clear" w:color="auto" w:fill="auto"/>
        <w:spacing w:before="0" w:line="562" w:lineRule="exact"/>
        <w:ind w:firstLine="0"/>
        <w:jc w:val="both"/>
      </w:pPr>
      <w:r>
        <w:t>Одежда медицинская</w:t>
      </w:r>
    </w:p>
    <w:p w:rsidR="00E75515" w:rsidRDefault="00155B90">
      <w:pPr>
        <w:pStyle w:val="11"/>
        <w:shd w:val="clear" w:color="auto" w:fill="auto"/>
        <w:spacing w:before="0" w:line="562" w:lineRule="exact"/>
        <w:ind w:firstLine="0"/>
        <w:jc w:val="both"/>
      </w:pPr>
      <w:r>
        <w:t>Имплантаты для остеосинтеза</w:t>
      </w:r>
    </w:p>
    <w:p w:rsidR="00E75515" w:rsidRDefault="00155B90">
      <w:pPr>
        <w:pStyle w:val="11"/>
        <w:shd w:val="clear" w:color="auto" w:fill="auto"/>
        <w:spacing w:before="0" w:line="562" w:lineRule="exact"/>
        <w:ind w:firstLine="0"/>
        <w:jc w:val="both"/>
        <w:sectPr w:rsidR="00E75515">
          <w:type w:val="continuous"/>
          <w:pgSz w:w="11909" w:h="16838"/>
          <w:pgMar w:top="2102" w:right="1475" w:bottom="1430" w:left="4101" w:header="0" w:footer="3" w:gutter="0"/>
          <w:cols w:space="720"/>
          <w:noEndnote/>
          <w:docGrid w:linePitch="360"/>
        </w:sectPr>
      </w:pPr>
      <w:r>
        <w:t>Слуховые аппараты неимплантируемые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80" w:right="280" w:firstLine="0"/>
        <w:jc w:val="both"/>
      </w:pPr>
      <w:r>
        <w:lastRenderedPageBreak/>
        <w:t xml:space="preserve">Код в </w:t>
      </w:r>
      <w:proofErr w:type="gramStart"/>
      <w:r>
        <w:t>соответствии</w:t>
      </w:r>
      <w:proofErr w:type="gramEnd"/>
      <w:r>
        <w:t xml:space="preserve"> с Общероссийским классификатором </w:t>
      </w:r>
      <w:r>
        <w:t>продукции по видам экономической деятельности (ОКПД)</w:t>
      </w:r>
    </w:p>
    <w:p w:rsidR="00E75515" w:rsidRDefault="00155B90">
      <w:pPr>
        <w:pStyle w:val="11"/>
        <w:shd w:val="clear" w:color="auto" w:fill="auto"/>
        <w:spacing w:before="0" w:line="322" w:lineRule="exact"/>
        <w:ind w:left="200" w:firstLine="0"/>
        <w:sectPr w:rsidR="00E75515">
          <w:pgSz w:w="11909" w:h="16838"/>
          <w:pgMar w:top="3595" w:right="7929" w:bottom="3864" w:left="1339" w:header="0" w:footer="3" w:gutter="0"/>
          <w:cols w:space="720"/>
          <w:noEndnote/>
          <w:docGrid w:linePitch="360"/>
        </w:sectPr>
      </w:pPr>
      <w:r>
        <w:pict>
          <v:shape id="_x0000_s1046" type="#_x0000_t202" style="position:absolute;left:0;text-align:left;margin-left:163.35pt;margin-top:55.35pt;width:258.1pt;height:13pt;z-index:-12582936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line="26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0"/>
                    </w:rPr>
                    <w:t>Наименование вида медицинских изделий</w:t>
                  </w:r>
                </w:p>
              </w:txbxContent>
            </v:textbox>
            <w10:wrap type="square" anchorx="margin" anchory="margin"/>
          </v:shape>
        </w:pict>
      </w:r>
      <w:proofErr w:type="gramStart"/>
      <w:r>
        <w:t>ОК</w:t>
      </w:r>
      <w:proofErr w:type="gramEnd"/>
      <w:r>
        <w:t xml:space="preserve"> 034-2007</w:t>
      </w:r>
    </w:p>
    <w:p w:rsidR="00E75515" w:rsidRDefault="00155B90">
      <w:pPr>
        <w:pStyle w:val="11"/>
        <w:shd w:val="clear" w:color="auto" w:fill="auto"/>
        <w:spacing w:before="0" w:after="221" w:line="322" w:lineRule="exact"/>
        <w:ind w:left="20" w:firstLine="0"/>
        <w:jc w:val="both"/>
      </w:pPr>
      <w:r>
        <w:lastRenderedPageBreak/>
        <w:pict>
          <v:shape id="_x0000_s1047" type="#_x0000_t202" style="position:absolute;left:0;text-align:left;margin-left:22.5pt;margin-top:-.55pt;width:82.7pt;height:188.55pt;z-index:-125829363;mso-wrap-distance-left:5pt;mso-wrap-distance-right:33.05pt;mso-position-horizontal-relative:margin" filled="f" stroked="f">
            <v:textbox style="mso-fit-shape-to-text:t" inset="0,0,0,0">
              <w:txbxContent>
                <w:p w:rsidR="00E75515" w:rsidRDefault="00155B90">
                  <w:pPr>
                    <w:pStyle w:val="11"/>
                    <w:shd w:val="clear" w:color="auto" w:fill="auto"/>
                    <w:spacing w:before="0" w:after="592" w:line="260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33.20.53.145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232" w:line="260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33.20.53.310</w:t>
                  </w:r>
                </w:p>
                <w:p w:rsidR="00E75515" w:rsidRDefault="00155B90">
                  <w:pPr>
                    <w:pStyle w:val="11"/>
                    <w:shd w:val="clear" w:color="auto" w:fill="auto"/>
                    <w:spacing w:before="0" w:after="351" w:line="260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33.20.53.311</w:t>
                  </w:r>
                </w:p>
                <w:p w:rsidR="00E75515" w:rsidRDefault="00155B90">
                  <w:pPr>
                    <w:pStyle w:val="11"/>
                    <w:numPr>
                      <w:ilvl w:val="0"/>
                      <w:numId w:val="6"/>
                    </w:numPr>
                    <w:shd w:val="clear" w:color="auto" w:fill="auto"/>
                    <w:spacing w:before="0" w:line="562" w:lineRule="exact"/>
                    <w:ind w:left="100" w:right="10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 xml:space="preserve"> 33.20.53.320 33.20.53.332</w:t>
                  </w:r>
                </w:p>
              </w:txbxContent>
            </v:textbox>
            <w10:wrap type="square" anchorx="margin"/>
          </v:shape>
        </w:pict>
      </w:r>
      <w:r>
        <w:t xml:space="preserve">Устройства электрофореза белков сыворотки крови на пленках </w:t>
      </w:r>
      <w:r>
        <w:t>из ацетата целлюлозы</w:t>
      </w:r>
    </w:p>
    <w:p w:rsidR="00E75515" w:rsidRDefault="00155B90">
      <w:pPr>
        <w:pStyle w:val="11"/>
        <w:shd w:val="clear" w:color="auto" w:fill="auto"/>
        <w:spacing w:before="0" w:after="195" w:line="270" w:lineRule="exact"/>
        <w:ind w:left="2780"/>
        <w:jc w:val="left"/>
      </w:pPr>
      <w:r>
        <w:t>Анализаторы свертывания крови</w:t>
      </w:r>
    </w:p>
    <w:p w:rsidR="00E75515" w:rsidRDefault="00155B90">
      <w:pPr>
        <w:pStyle w:val="11"/>
        <w:shd w:val="clear" w:color="auto" w:fill="auto"/>
        <w:spacing w:before="0" w:after="218" w:line="317" w:lineRule="exact"/>
        <w:ind w:left="20" w:firstLine="0"/>
        <w:jc w:val="both"/>
      </w:pPr>
      <w:r>
        <w:t>Анализаторы билирубина; анализаторы белка в моче; анализаторы биохимические полуавтоматические</w:t>
      </w:r>
    </w:p>
    <w:p w:rsidR="00E75515" w:rsidRDefault="00155B90">
      <w:pPr>
        <w:pStyle w:val="11"/>
        <w:shd w:val="clear" w:color="auto" w:fill="auto"/>
        <w:spacing w:before="0" w:after="217" w:line="270" w:lineRule="exact"/>
        <w:ind w:left="2780"/>
        <w:jc w:val="left"/>
      </w:pPr>
      <w:r>
        <w:t>Гемоглобинометры</w:t>
      </w:r>
    </w:p>
    <w:p w:rsidR="00E75515" w:rsidRDefault="00155B90">
      <w:pPr>
        <w:pStyle w:val="11"/>
        <w:shd w:val="clear" w:color="auto" w:fill="auto"/>
        <w:spacing w:before="0" w:after="186" w:line="270" w:lineRule="exact"/>
        <w:ind w:left="2780"/>
        <w:jc w:val="left"/>
      </w:pPr>
      <w:r>
        <w:lastRenderedPageBreak/>
        <w:t>Глюкометры индивидуальные</w:t>
      </w:r>
    </w:p>
    <w:p w:rsidR="00E75515" w:rsidRDefault="00155B90">
      <w:pPr>
        <w:pStyle w:val="11"/>
        <w:shd w:val="clear" w:color="auto" w:fill="auto"/>
        <w:spacing w:before="0" w:after="635" w:line="322" w:lineRule="exact"/>
        <w:ind w:left="2780"/>
        <w:jc w:val="left"/>
      </w:pPr>
      <w:proofErr w:type="gramStart"/>
      <w:r>
        <w:t xml:space="preserve">Амплификаторы детектирующие для обеспечения исследований методом </w:t>
      </w:r>
      <w:r>
        <w:t>полимеразной цепной реакции в режиме реального времени</w:t>
      </w:r>
      <w:proofErr w:type="gramEnd"/>
    </w:p>
    <w:p w:rsidR="00E75515" w:rsidRDefault="00155B90">
      <w:pPr>
        <w:pStyle w:val="50"/>
        <w:shd w:val="clear" w:color="auto" w:fill="auto"/>
        <w:spacing w:before="0"/>
        <w:ind w:left="20" w:right="380"/>
      </w:pPr>
      <w:r>
        <w:t xml:space="preserve">*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034-2007, так и наименова</w:t>
      </w:r>
      <w:r>
        <w:t>нием вида медицинского изделия указанного кода.</w:t>
      </w:r>
    </w:p>
    <w:sectPr w:rsidR="00E75515">
      <w:type w:val="continuous"/>
      <w:pgSz w:w="11909" w:h="16838"/>
      <w:pgMar w:top="3595" w:right="1181" w:bottom="3864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90" w:rsidRDefault="00155B90">
      <w:r>
        <w:separator/>
      </w:r>
    </w:p>
  </w:endnote>
  <w:endnote w:type="continuationSeparator" w:id="0">
    <w:p w:rsidR="00155B90" w:rsidRDefault="001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90" w:rsidRDefault="00155B90"/>
  </w:footnote>
  <w:footnote w:type="continuationSeparator" w:id="0">
    <w:p w:rsidR="00155B90" w:rsidRDefault="00155B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5" w:rsidRDefault="00155B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.35pt;margin-top:70.45pt;width:6.2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515" w:rsidRDefault="00155B9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5" w:rsidRDefault="00155B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45pt;margin-top:53.05pt;width:5.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515" w:rsidRDefault="00155B90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2851" w:rsidRPr="00BF2851">
                  <w:rPr>
                    <w:rStyle w:val="a8"/>
                    <w:noProof/>
                  </w:rPr>
                  <w:t>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5" w:rsidRDefault="00155B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8.45pt;margin-top:53.05pt;width:5.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515" w:rsidRDefault="00155B90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2851" w:rsidRPr="00BF2851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5" w:rsidRDefault="00155B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35pt;margin-top:70.45pt;width:6.2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515" w:rsidRDefault="00155B90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5" w:rsidRDefault="00155B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pt;margin-top:146.65pt;width:5.5pt;height:9.3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515" w:rsidRDefault="00155B90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2851" w:rsidRPr="00BF2851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5" w:rsidRDefault="00155B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pt;margin-top:146.65pt;width:5.5pt;height:9.3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515" w:rsidRDefault="00155B90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2851" w:rsidRPr="00BF2851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15" w:rsidRDefault="00155B9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71.75pt;width:6.2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5515" w:rsidRDefault="00155B90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F2851" w:rsidRPr="00BF2851">
                  <w:rPr>
                    <w:rStyle w:val="a8"/>
                    <w:noProof/>
                  </w:rPr>
                  <w:t>5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A67"/>
    <w:multiLevelType w:val="multilevel"/>
    <w:tmpl w:val="F13667E8"/>
    <w:lvl w:ilvl="0">
      <w:start w:val="111"/>
      <w:numFmt w:val="decimal"/>
      <w:lvlText w:val="18.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85716"/>
    <w:multiLevelType w:val="multilevel"/>
    <w:tmpl w:val="5A8AEE54"/>
    <w:lvl w:ilvl="0">
      <w:start w:val="311"/>
      <w:numFmt w:val="decimal"/>
      <w:lvlText w:val="33.20.5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30E29"/>
    <w:multiLevelType w:val="multilevel"/>
    <w:tmpl w:val="CC86A7B2"/>
    <w:lvl w:ilvl="0">
      <w:start w:val="363"/>
      <w:numFmt w:val="decimal"/>
      <w:lvlText w:val="24.41.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C091D"/>
    <w:multiLevelType w:val="multilevel"/>
    <w:tmpl w:val="BA5E5C4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367C8"/>
    <w:multiLevelType w:val="multilevel"/>
    <w:tmpl w:val="42F07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3517E"/>
    <w:multiLevelType w:val="multilevel"/>
    <w:tmpl w:val="4294ACDE"/>
    <w:lvl w:ilvl="0">
      <w:start w:val="111"/>
      <w:numFmt w:val="decimal"/>
      <w:lvlText w:val="24.42.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5515"/>
    <w:rsid w:val="00155B90"/>
    <w:rsid w:val="00BF2851"/>
    <w:rsid w:val="00E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656" w:lineRule="exact"/>
      <w:ind w:hanging="27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MS Gothic" w:eastAsia="MS Gothic" w:hAnsi="MS Gothic" w:cs="MS Gothic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6007~1\AppData\Local\Temp\FineReader11\media\image1.pn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6441</Characters>
  <Application>Microsoft Office Word</Application>
  <DocSecurity>0</DocSecurity>
  <Lines>53</Lines>
  <Paragraphs>15</Paragraphs>
  <ScaleCrop>false</ScaleCrop>
  <Company>РОСМЕДПРОМ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РОСМЕДПРОМ</cp:lastModifiedBy>
  <cp:revision>2</cp:revision>
  <dcterms:created xsi:type="dcterms:W3CDTF">2015-02-09T08:37:00Z</dcterms:created>
  <dcterms:modified xsi:type="dcterms:W3CDTF">2015-02-09T08:41:00Z</dcterms:modified>
</cp:coreProperties>
</file>