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886" w:type="dxa"/>
        <w:tblInd w:w="-1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58"/>
        <w:gridCol w:w="5387"/>
        <w:gridCol w:w="141"/>
      </w:tblGrid>
      <w:tr>
        <w:trPr>
          <w:gridAfter w:val="1"/>
          <w:wAfter w:w="141" w:type="dxa"/>
          <w:trHeight w:val="992"/>
        </w:trPr>
        <w:tc>
          <w:tcPr>
            <w:tcW w:w="5358" w:type="dxa"/>
          </w:tcPr>
          <w:p>
            <w:pPr>
              <w:jc w:val="center"/>
              <w:rPr>
                <w:rFonts w:ascii="Times New Roman" w:eastAsia="Times New Roman" w:hAnsi="Times New Roman"/>
                <w:b/>
                <w:color w:val="0D0D0D" w:themeColor="text1" w:themeTint="F2"/>
                <w:szCs w:val="20"/>
                <w:lang w:val="en-GB" w:eastAsia="en-GB" w:bidi="en-GB"/>
              </w:rPr>
            </w:pPr>
          </w:p>
          <w:p>
            <w:pPr>
              <w:jc w:val="center"/>
              <w:rPr>
                <w:rFonts w:ascii="Times New Roman" w:eastAsia="Times New Roman" w:hAnsi="Times New Roman"/>
                <w:b/>
                <w:color w:val="0D0D0D" w:themeColor="text1" w:themeTint="F2"/>
                <w:sz w:val="30"/>
                <w:szCs w:val="30"/>
                <w:lang w:val="en-GB" w:eastAsia="en-GB" w:bidi="en-GB"/>
              </w:rPr>
            </w:pPr>
            <w:r>
              <w:rPr>
                <w:rFonts w:ascii="Times New Roman" w:eastAsia="Times New Roman" w:hAnsi="Times New Roman"/>
                <w:b/>
                <w:color w:val="0D0D0D" w:themeColor="text1" w:themeTint="F2"/>
                <w:sz w:val="30"/>
                <w:szCs w:val="30"/>
                <w:lang w:val="en-GB" w:eastAsia="en-GB" w:bidi="en-GB"/>
              </w:rPr>
              <w:t>MEMORANDUM OF UNDERSTANDING</w:t>
            </w:r>
          </w:p>
        </w:tc>
        <w:tc>
          <w:tcPr>
            <w:tcW w:w="5387" w:type="dxa"/>
          </w:tcPr>
          <w:p>
            <w:pPr>
              <w:ind w:left="317"/>
              <w:jc w:val="center"/>
              <w:rPr>
                <w:rFonts w:ascii="Times New Roman" w:eastAsia="Times New Roman" w:hAnsi="Times New Roman"/>
                <w:b/>
                <w:color w:val="0D0D0D" w:themeColor="text1" w:themeTint="F2"/>
                <w:sz w:val="18"/>
                <w:szCs w:val="30"/>
                <w:lang w:val="en-GB" w:eastAsia="en-GB" w:bidi="en-GB"/>
              </w:rPr>
            </w:pPr>
          </w:p>
          <w:p>
            <w:pPr>
              <w:ind w:left="317"/>
              <w:jc w:val="center"/>
              <w:rPr>
                <w:rFonts w:ascii="Times New Roman" w:eastAsiaTheme="minorEastAsia" w:hAnsi="Times New Roman"/>
                <w:color w:val="0D0D0D" w:themeColor="text1" w:themeTint="F2"/>
                <w:sz w:val="24"/>
                <w:szCs w:val="24"/>
                <w:lang w:val="en-GB" w:bidi="en-GB"/>
              </w:rPr>
            </w:pPr>
            <w:r>
              <w:rPr>
                <w:rFonts w:ascii="Times New Roman" w:eastAsia="Times New Roman" w:hAnsi="Times New Roman"/>
                <w:b/>
                <w:color w:val="0D0D0D" w:themeColor="text1" w:themeTint="F2"/>
                <w:sz w:val="30"/>
                <w:szCs w:val="30"/>
                <w:lang w:val="en-GB" w:eastAsia="en-GB" w:bidi="en-GB"/>
              </w:rPr>
              <w:t>МЕМОРАНДУМ О ВЗАИМОПОНИМАНИИ</w:t>
            </w:r>
          </w:p>
        </w:tc>
      </w:tr>
      <w:tr>
        <w:trPr>
          <w:gridAfter w:val="1"/>
          <w:wAfter w:w="141" w:type="dxa"/>
          <w:trHeight w:val="2374"/>
        </w:trPr>
        <w:tc>
          <w:tcPr>
            <w:tcW w:w="5358" w:type="dxa"/>
          </w:tcPr>
          <w:p>
            <w:pPr>
              <w:spacing w:after="0"/>
              <w:jc w:val="center"/>
              <w:rPr>
                <w:rFonts w:ascii="Times New Roman" w:eastAsia="Times New Roman" w:hAnsi="Times New Roman"/>
                <w:color w:val="0D0D0D" w:themeColor="text1" w:themeTint="F2"/>
                <w:sz w:val="30"/>
                <w:szCs w:val="30"/>
                <w:lang w:val="en-GB" w:eastAsia="en-GB" w:bidi="en-GB"/>
              </w:rPr>
            </w:pPr>
          </w:p>
          <w:p>
            <w:pPr>
              <w:spacing w:after="0"/>
              <w:jc w:val="center"/>
              <w:rPr>
                <w:rFonts w:ascii="Times New Roman" w:eastAsia="Times New Roman" w:hAnsi="Times New Roman"/>
                <w:color w:val="0D0D0D" w:themeColor="text1" w:themeTint="F2"/>
                <w:sz w:val="30"/>
                <w:szCs w:val="30"/>
                <w:lang w:val="en-GB" w:eastAsia="en-GB" w:bidi="en-GB"/>
              </w:rPr>
            </w:pPr>
            <w:r>
              <w:rPr>
                <w:rFonts w:ascii="Times New Roman" w:eastAsia="Times New Roman" w:hAnsi="Times New Roman"/>
                <w:color w:val="0D0D0D" w:themeColor="text1" w:themeTint="F2"/>
                <w:sz w:val="30"/>
                <w:szCs w:val="30"/>
                <w:lang w:val="en-GB" w:eastAsia="en-GB" w:bidi="en-GB"/>
              </w:rPr>
              <w:t xml:space="preserve">Between Korea Trade-Investment Promotion Agency(KOTRA)and </w:t>
            </w:r>
            <w:r>
              <w:rPr>
                <w:rFonts w:ascii="Times New Roman" w:eastAsia="Times New Roman" w:hAnsi="Times New Roman"/>
                <w:color w:val="0D0D0D" w:themeColor="text1" w:themeTint="F2"/>
                <w:sz w:val="30"/>
                <w:szCs w:val="30"/>
                <w:lang w:val="en-US" w:eastAsia="en-GB" w:bidi="en-GB"/>
              </w:rPr>
              <w:t xml:space="preserve">Russian` </w:t>
            </w:r>
            <w:proofErr w:type="spellStart"/>
            <w:r>
              <w:rPr>
                <w:rFonts w:ascii="Times New Roman" w:eastAsia="Times New Roman" w:hAnsi="Times New Roman"/>
                <w:color w:val="0D0D0D" w:themeColor="text1" w:themeTint="F2"/>
                <w:sz w:val="30"/>
                <w:szCs w:val="30"/>
                <w:lang w:val="en-US" w:eastAsia="en-GB" w:bidi="en-GB"/>
              </w:rPr>
              <w:t>Assotiation</w:t>
            </w:r>
            <w:proofErr w:type="spellEnd"/>
            <w:r>
              <w:rPr>
                <w:rFonts w:ascii="Times New Roman" w:eastAsia="Times New Roman" w:hAnsi="Times New Roman"/>
                <w:color w:val="0D0D0D" w:themeColor="text1" w:themeTint="F2"/>
                <w:sz w:val="30"/>
                <w:szCs w:val="30"/>
                <w:lang w:val="en-US" w:eastAsia="en-GB" w:bidi="en-GB"/>
              </w:rPr>
              <w:t xml:space="preserve"> of Manufacturers and </w:t>
            </w:r>
            <w:proofErr w:type="spellStart"/>
            <w:r>
              <w:rPr>
                <w:rFonts w:ascii="Times New Roman" w:eastAsia="Times New Roman" w:hAnsi="Times New Roman"/>
                <w:color w:val="0D0D0D" w:themeColor="text1" w:themeTint="F2"/>
                <w:sz w:val="30"/>
                <w:szCs w:val="30"/>
                <w:lang w:val="en-US" w:eastAsia="en-GB" w:bidi="en-GB"/>
              </w:rPr>
              <w:t>Supplyers</w:t>
            </w:r>
            <w:proofErr w:type="spellEnd"/>
            <w:r>
              <w:rPr>
                <w:rFonts w:ascii="Times New Roman" w:eastAsia="Times New Roman" w:hAnsi="Times New Roman"/>
                <w:color w:val="0D0D0D" w:themeColor="text1" w:themeTint="F2"/>
                <w:sz w:val="30"/>
                <w:szCs w:val="30"/>
                <w:lang w:val="en-US" w:eastAsia="en-GB" w:bidi="en-GB"/>
              </w:rPr>
              <w:t xml:space="preserve"> of Medicines, Products and Technics of </w:t>
            </w:r>
            <w:proofErr w:type="spellStart"/>
            <w:r>
              <w:rPr>
                <w:rFonts w:ascii="Times New Roman" w:eastAsia="Times New Roman" w:hAnsi="Times New Roman"/>
                <w:color w:val="0D0D0D" w:themeColor="text1" w:themeTint="F2"/>
                <w:sz w:val="30"/>
                <w:szCs w:val="30"/>
                <w:lang w:val="en-US" w:eastAsia="en-GB" w:bidi="en-GB"/>
              </w:rPr>
              <w:t>Medica</w:t>
            </w:r>
            <w:proofErr w:type="spellEnd"/>
            <w:r>
              <w:rPr>
                <w:rFonts w:ascii="Times New Roman" w:eastAsia="Times New Roman" w:hAnsi="Times New Roman"/>
                <w:color w:val="0D0D0D" w:themeColor="text1" w:themeTint="F2"/>
                <w:sz w:val="30"/>
                <w:szCs w:val="30"/>
                <w:lang w:val="en-US" w:eastAsia="en-GB" w:bidi="en-GB"/>
              </w:rPr>
              <w:t xml:space="preserve"> Use </w:t>
            </w:r>
            <w:r>
              <w:rPr>
                <w:rFonts w:ascii="Times New Roman" w:eastAsia="Times New Roman" w:hAnsi="Times New Roman"/>
                <w:color w:val="0D0D0D" w:themeColor="text1" w:themeTint="F2"/>
                <w:sz w:val="30"/>
                <w:szCs w:val="30"/>
                <w:lang w:val="en-GB" w:eastAsia="en-GB" w:bidi="en-GB"/>
              </w:rPr>
              <w:t>(</w:t>
            </w:r>
            <w:proofErr w:type="spellStart"/>
            <w:r>
              <w:rPr>
                <w:rFonts w:ascii="Times New Roman" w:eastAsia="Times New Roman" w:hAnsi="Times New Roman"/>
                <w:color w:val="0D0D0D" w:themeColor="text1" w:themeTint="F2"/>
                <w:sz w:val="30"/>
                <w:szCs w:val="30"/>
                <w:lang w:val="en-GB" w:eastAsia="en-GB" w:bidi="en-GB"/>
              </w:rPr>
              <w:t>Rosmedprom</w:t>
            </w:r>
            <w:proofErr w:type="spellEnd"/>
            <w:r>
              <w:rPr>
                <w:rFonts w:ascii="Times New Roman" w:eastAsia="Times New Roman" w:hAnsi="Times New Roman"/>
                <w:color w:val="0D0D0D" w:themeColor="text1" w:themeTint="F2"/>
                <w:sz w:val="30"/>
                <w:szCs w:val="30"/>
                <w:lang w:val="en-GB" w:eastAsia="en-GB" w:bidi="en-GB"/>
              </w:rPr>
              <w:t>)</w:t>
            </w:r>
          </w:p>
          <w:p>
            <w:pPr>
              <w:spacing w:after="0"/>
              <w:jc w:val="center"/>
              <w:rPr>
                <w:rFonts w:ascii="Times New Roman" w:eastAsia="Times New Roman" w:hAnsi="Times New Roman"/>
                <w:color w:val="0D0D0D" w:themeColor="text1" w:themeTint="F2"/>
                <w:sz w:val="30"/>
                <w:szCs w:val="30"/>
                <w:lang w:val="en-GB" w:eastAsia="en-GB" w:bidi="en-GB"/>
              </w:rPr>
            </w:pPr>
          </w:p>
          <w:p>
            <w:pPr>
              <w:spacing w:after="0"/>
              <w:jc w:val="center"/>
              <w:rPr>
                <w:rFonts w:ascii="Times New Roman" w:eastAsiaTheme="minorEastAsia" w:hAnsi="Times New Roman"/>
                <w:color w:val="0D0D0D" w:themeColor="text1" w:themeTint="F2"/>
                <w:sz w:val="24"/>
                <w:szCs w:val="24"/>
                <w:lang w:val="en-GB" w:bidi="en-GB"/>
              </w:rPr>
            </w:pPr>
          </w:p>
        </w:tc>
        <w:tc>
          <w:tcPr>
            <w:tcW w:w="5387" w:type="dxa"/>
          </w:tcPr>
          <w:p>
            <w:pPr>
              <w:spacing w:after="0"/>
              <w:ind w:left="317"/>
              <w:jc w:val="center"/>
              <w:rPr>
                <w:rFonts w:ascii="Times New Roman" w:eastAsia="Times New Roman" w:hAnsi="Times New Roman"/>
                <w:color w:val="0D0D0D" w:themeColor="text1" w:themeTint="F2"/>
                <w:sz w:val="30"/>
                <w:szCs w:val="30"/>
                <w:lang w:eastAsia="en-GB" w:bidi="en-GB"/>
              </w:rPr>
            </w:pPr>
            <w:r>
              <w:rPr>
                <w:rFonts w:ascii="Times New Roman" w:eastAsia="Times New Roman" w:hAnsi="Times New Roman"/>
                <w:color w:val="0D0D0D" w:themeColor="text1" w:themeTint="F2"/>
                <w:sz w:val="30"/>
                <w:szCs w:val="30"/>
                <w:lang w:eastAsia="en-GB" w:bidi="en-GB"/>
              </w:rPr>
              <w:t xml:space="preserve">Между Корейским агентством по содействию торговле и инвестициям (КОТРА) и </w:t>
            </w:r>
            <w:r>
              <w:rPr>
                <w:rFonts w:ascii="Times New Roman" w:eastAsia="Times New Roman" w:hAnsi="Times New Roman"/>
                <w:iCs/>
                <w:color w:val="0D0D0D" w:themeColor="text1" w:themeTint="F2"/>
                <w:sz w:val="30"/>
                <w:szCs w:val="30"/>
                <w:lang w:eastAsia="en-GB" w:bidi="en-GB"/>
              </w:rPr>
              <w:t xml:space="preserve">Российской ассоциацией производителей и поставщиков лекарственных средств, изделий и техники медицинского назначения </w:t>
            </w:r>
            <w:r>
              <w:rPr>
                <w:rFonts w:ascii="Times New Roman" w:eastAsia="Times New Roman" w:hAnsi="Times New Roman"/>
                <w:color w:val="0D0D0D" w:themeColor="text1" w:themeTint="F2"/>
                <w:sz w:val="30"/>
                <w:szCs w:val="30"/>
                <w:lang w:eastAsia="en-GB" w:bidi="en-GB"/>
              </w:rPr>
              <w:t>(</w:t>
            </w:r>
            <w:proofErr w:type="spellStart"/>
            <w:r>
              <w:rPr>
                <w:rFonts w:ascii="Times New Roman" w:eastAsia="Times New Roman" w:hAnsi="Times New Roman"/>
                <w:color w:val="0D0D0D" w:themeColor="text1" w:themeTint="F2"/>
                <w:sz w:val="30"/>
                <w:szCs w:val="30"/>
                <w:lang w:eastAsia="en-GB" w:bidi="en-GB"/>
              </w:rPr>
              <w:t>Росмедпром</w:t>
            </w:r>
            <w:proofErr w:type="spellEnd"/>
            <w:r>
              <w:rPr>
                <w:rFonts w:ascii="Times New Roman" w:eastAsia="Times New Roman" w:hAnsi="Times New Roman"/>
                <w:color w:val="0D0D0D" w:themeColor="text1" w:themeTint="F2"/>
                <w:sz w:val="30"/>
                <w:szCs w:val="30"/>
                <w:lang w:eastAsia="en-GB" w:bidi="en-GB"/>
              </w:rPr>
              <w:t>)</w:t>
            </w:r>
          </w:p>
        </w:tc>
      </w:tr>
      <w:tr>
        <w:trPr>
          <w:trHeight w:val="823"/>
        </w:trPr>
        <w:tc>
          <w:tcPr>
            <w:tcW w:w="5358" w:type="dxa"/>
          </w:tcPr>
          <w:p>
            <w:pPr>
              <w:rPr>
                <w:rFonts w:ascii="Times New Roman" w:eastAsia="Arial Unicode MS" w:hAnsi="Times New Roman"/>
                <w:color w:val="0D0D0D" w:themeColor="text1" w:themeTint="F2"/>
                <w:sz w:val="24"/>
                <w:szCs w:val="24"/>
                <w:lang w:val="en-GB" w:bidi="en-GB"/>
              </w:rPr>
            </w:pPr>
            <w:r>
              <w:rPr>
                <w:rFonts w:ascii="Times New Roman" w:eastAsia="Times New Roman" w:hAnsi="Times New Roman"/>
                <w:color w:val="0D0D0D" w:themeColor="text1" w:themeTint="F2"/>
                <w:sz w:val="24"/>
                <w:szCs w:val="24"/>
                <w:lang w:val="en-GB" w:eastAsia="en-GB" w:bidi="en-GB"/>
              </w:rPr>
              <w:t>The Korea Trade-Investment Promotion Agency(hereinafter referred to as “KOTRA”),</w:t>
            </w:r>
            <w:r>
              <w:rPr>
                <w:rFonts w:ascii="Times New Roman" w:eastAsia="Times New Roman" w:hAnsi="Times New Roman"/>
                <w:color w:val="0D0D0D" w:themeColor="text1" w:themeTint="F2"/>
                <w:sz w:val="30"/>
                <w:szCs w:val="30"/>
                <w:lang w:val="en-GB" w:eastAsia="en-GB" w:bidi="en-GB"/>
              </w:rPr>
              <w:t xml:space="preserve"> </w:t>
            </w:r>
            <w:r>
              <w:rPr>
                <w:rFonts w:ascii="Times New Roman" w:eastAsia="Times New Roman" w:hAnsi="Times New Roman"/>
                <w:color w:val="0D0D0D" w:themeColor="text1" w:themeTint="F2"/>
                <w:sz w:val="24"/>
                <w:szCs w:val="24"/>
                <w:lang w:val="en-GB" w:eastAsia="en-GB" w:bidi="en-GB"/>
              </w:rPr>
              <w:t xml:space="preserve">and </w:t>
            </w:r>
            <w:r>
              <w:rPr>
                <w:rFonts w:ascii="Times New Roman" w:eastAsia="Times New Roman" w:hAnsi="Times New Roman"/>
                <w:color w:val="0D0D0D" w:themeColor="text1" w:themeTint="F2"/>
                <w:sz w:val="24"/>
                <w:szCs w:val="24"/>
                <w:lang w:val="en-US" w:eastAsia="en-GB" w:bidi="en-GB"/>
              </w:rPr>
              <w:t xml:space="preserve">Russian` </w:t>
            </w:r>
            <w:proofErr w:type="spellStart"/>
            <w:r>
              <w:rPr>
                <w:rFonts w:ascii="Times New Roman" w:eastAsia="Times New Roman" w:hAnsi="Times New Roman"/>
                <w:color w:val="0D0D0D" w:themeColor="text1" w:themeTint="F2"/>
                <w:sz w:val="24"/>
                <w:szCs w:val="24"/>
                <w:lang w:val="en-US" w:eastAsia="en-GB" w:bidi="en-GB"/>
              </w:rPr>
              <w:t>Assotiation</w:t>
            </w:r>
            <w:proofErr w:type="spellEnd"/>
            <w:r>
              <w:rPr>
                <w:rFonts w:ascii="Times New Roman" w:eastAsia="Times New Roman" w:hAnsi="Times New Roman"/>
                <w:color w:val="0D0D0D" w:themeColor="text1" w:themeTint="F2"/>
                <w:sz w:val="24"/>
                <w:szCs w:val="24"/>
                <w:lang w:val="en-US" w:eastAsia="en-GB" w:bidi="en-GB"/>
              </w:rPr>
              <w:t xml:space="preserve"> of Manufacturers and </w:t>
            </w:r>
            <w:proofErr w:type="spellStart"/>
            <w:r>
              <w:rPr>
                <w:rFonts w:ascii="Times New Roman" w:eastAsia="Times New Roman" w:hAnsi="Times New Roman"/>
                <w:color w:val="0D0D0D" w:themeColor="text1" w:themeTint="F2"/>
                <w:sz w:val="24"/>
                <w:szCs w:val="24"/>
                <w:lang w:val="en-US" w:eastAsia="en-GB" w:bidi="en-GB"/>
              </w:rPr>
              <w:t>Supplyers</w:t>
            </w:r>
            <w:proofErr w:type="spellEnd"/>
            <w:r>
              <w:rPr>
                <w:rFonts w:ascii="Times New Roman" w:eastAsia="Times New Roman" w:hAnsi="Times New Roman"/>
                <w:color w:val="0D0D0D" w:themeColor="text1" w:themeTint="F2"/>
                <w:sz w:val="24"/>
                <w:szCs w:val="24"/>
                <w:lang w:val="en-US" w:eastAsia="en-GB" w:bidi="en-GB"/>
              </w:rPr>
              <w:t xml:space="preserve"> of Medicines, Products and Technics of </w:t>
            </w:r>
            <w:proofErr w:type="spellStart"/>
            <w:r>
              <w:rPr>
                <w:rFonts w:ascii="Times New Roman" w:eastAsia="Times New Roman" w:hAnsi="Times New Roman"/>
                <w:color w:val="0D0D0D" w:themeColor="text1" w:themeTint="F2"/>
                <w:sz w:val="24"/>
                <w:szCs w:val="24"/>
                <w:lang w:val="en-US" w:eastAsia="en-GB" w:bidi="en-GB"/>
              </w:rPr>
              <w:t>Medica</w:t>
            </w:r>
            <w:proofErr w:type="spellEnd"/>
            <w:r>
              <w:rPr>
                <w:rFonts w:ascii="Times New Roman" w:eastAsia="Times New Roman" w:hAnsi="Times New Roman"/>
                <w:color w:val="0D0D0D" w:themeColor="text1" w:themeTint="F2"/>
                <w:sz w:val="24"/>
                <w:szCs w:val="24"/>
                <w:lang w:val="en-US" w:eastAsia="en-GB" w:bidi="en-GB"/>
              </w:rPr>
              <w:t xml:space="preserve"> Use</w:t>
            </w:r>
            <w:r>
              <w:rPr>
                <w:rFonts w:ascii="Times New Roman" w:eastAsia="Times New Roman" w:hAnsi="Times New Roman"/>
                <w:color w:val="0D0D0D" w:themeColor="text1" w:themeTint="F2"/>
                <w:sz w:val="24"/>
                <w:szCs w:val="24"/>
                <w:lang w:val="en-GB" w:eastAsia="en-GB" w:bidi="en-GB"/>
              </w:rPr>
              <w:t xml:space="preserve"> </w:t>
            </w:r>
            <w:r>
              <w:rPr>
                <w:rFonts w:ascii="Times New Roman" w:eastAsiaTheme="minorEastAsia" w:hAnsi="Times New Roman"/>
                <w:color w:val="0D0D0D" w:themeColor="text1" w:themeTint="F2"/>
                <w:sz w:val="24"/>
                <w:szCs w:val="24"/>
                <w:lang w:val="en-GB" w:bidi="en-GB"/>
              </w:rPr>
              <w:t>(hereinafter referred to as “</w:t>
            </w:r>
            <w:proofErr w:type="spellStart"/>
            <w:r>
              <w:rPr>
                <w:rFonts w:ascii="Times New Roman" w:eastAsiaTheme="minorEastAsia" w:hAnsi="Times New Roman"/>
                <w:color w:val="0D0D0D" w:themeColor="text1" w:themeTint="F2"/>
                <w:sz w:val="24"/>
                <w:szCs w:val="24"/>
                <w:lang w:val="en-GB" w:bidi="en-GB"/>
              </w:rPr>
              <w:t>Rosmedprom</w:t>
            </w:r>
            <w:proofErr w:type="spellEnd"/>
            <w:r>
              <w:rPr>
                <w:rFonts w:ascii="Times New Roman" w:eastAsiaTheme="minorEastAsia" w:hAnsi="Times New Roman"/>
                <w:color w:val="0D0D0D" w:themeColor="text1" w:themeTint="F2"/>
                <w:sz w:val="24"/>
                <w:szCs w:val="24"/>
                <w:lang w:val="en-GB" w:bidi="en-GB"/>
              </w:rPr>
              <w:t>”)</w:t>
            </w:r>
            <w:r>
              <w:rPr>
                <w:rFonts w:ascii="Times New Roman" w:eastAsia="Times New Roman" w:hAnsi="Times New Roman"/>
                <w:color w:val="0D0D0D" w:themeColor="text1" w:themeTint="F2"/>
                <w:sz w:val="24"/>
                <w:szCs w:val="24"/>
                <w:lang w:val="en-US" w:bidi="en-GB"/>
              </w:rPr>
              <w:t>, (</w:t>
            </w:r>
            <w:r>
              <w:rPr>
                <w:rFonts w:ascii="Times New Roman" w:eastAsia="Times New Roman" w:hAnsi="Times New Roman"/>
                <w:color w:val="0D0D0D" w:themeColor="text1" w:themeTint="F2"/>
                <w:sz w:val="24"/>
                <w:szCs w:val="24"/>
                <w:lang w:val="en-GB" w:eastAsia="en-GB" w:bidi="en-GB"/>
              </w:rPr>
              <w:t>hereinafter separately referred to as the "Party", jointly referred to as the "Parties")</w:t>
            </w:r>
            <w:bookmarkStart w:id="0" w:name="_GoBack"/>
            <w:bookmarkEnd w:id="0"/>
          </w:p>
        </w:tc>
        <w:tc>
          <w:tcPr>
            <w:tcW w:w="5528" w:type="dxa"/>
            <w:gridSpan w:val="2"/>
          </w:tcPr>
          <w:p>
            <w:pPr>
              <w:ind w:left="142"/>
              <w:rPr>
                <w:rFonts w:ascii="Times New Roman" w:eastAsiaTheme="minorEastAsia" w:hAnsi="Times New Roman"/>
                <w:color w:val="0D0D0D" w:themeColor="text1" w:themeTint="F2"/>
                <w:sz w:val="24"/>
                <w:szCs w:val="24"/>
                <w:lang w:bidi="en-GB"/>
              </w:rPr>
            </w:pPr>
            <w:r>
              <w:rPr>
                <w:rFonts w:ascii="Times New Roman" w:eastAsiaTheme="minorEastAsia" w:hAnsi="Times New Roman"/>
                <w:color w:val="0D0D0D" w:themeColor="text1" w:themeTint="F2"/>
                <w:sz w:val="24"/>
                <w:szCs w:val="24"/>
                <w:lang w:bidi="en-GB"/>
              </w:rPr>
              <w:t xml:space="preserve">Корейское агентство по содействию торговле и инвестициям (далее именуемое КОТРА), в лице Генерального директора в странах СНГ, действующего на основании устава, и Российская ассоциация производителей и поставщиков лекарственных средств, изделий и техники медицинского назначения (далее </w:t>
            </w:r>
            <w:proofErr w:type="gramStart"/>
            <w:r>
              <w:rPr>
                <w:rFonts w:ascii="Times New Roman" w:eastAsiaTheme="minorEastAsia" w:hAnsi="Times New Roman"/>
                <w:color w:val="0D0D0D" w:themeColor="text1" w:themeTint="F2"/>
                <w:sz w:val="24"/>
                <w:szCs w:val="24"/>
                <w:lang w:bidi="en-GB"/>
              </w:rPr>
              <w:t>именуемый</w:t>
            </w:r>
            <w:proofErr w:type="gramEnd"/>
            <w:r>
              <w:rPr>
                <w:rFonts w:ascii="Times New Roman" w:eastAsiaTheme="minorEastAsia" w:hAnsi="Times New Roman"/>
                <w:color w:val="0D0D0D" w:themeColor="text1" w:themeTint="F2"/>
                <w:sz w:val="24"/>
                <w:szCs w:val="24"/>
                <w:lang w:bidi="en-GB"/>
              </w:rPr>
              <w:t xml:space="preserve"> </w:t>
            </w:r>
            <w:proofErr w:type="spellStart"/>
            <w:r>
              <w:rPr>
                <w:rFonts w:ascii="Times New Roman" w:eastAsiaTheme="minorEastAsia" w:hAnsi="Times New Roman"/>
                <w:color w:val="0D0D0D" w:themeColor="text1" w:themeTint="F2"/>
                <w:sz w:val="24"/>
                <w:szCs w:val="24"/>
                <w:lang w:bidi="en-GB"/>
              </w:rPr>
              <w:t>Росмедпром</w:t>
            </w:r>
            <w:proofErr w:type="spellEnd"/>
            <w:r>
              <w:rPr>
                <w:rFonts w:ascii="Times New Roman" w:eastAsiaTheme="minorEastAsia" w:hAnsi="Times New Roman"/>
                <w:color w:val="0D0D0D" w:themeColor="text1" w:themeTint="F2"/>
                <w:sz w:val="24"/>
                <w:szCs w:val="24"/>
                <w:lang w:bidi="en-GB"/>
              </w:rPr>
              <w:t>), (далее именуемые в отдельности «Сторона» и вместе именуемые «Стороны»)</w:t>
            </w:r>
          </w:p>
        </w:tc>
      </w:tr>
      <w:tr>
        <w:trPr>
          <w:trHeight w:val="634"/>
        </w:trPr>
        <w:tc>
          <w:tcPr>
            <w:tcW w:w="5358" w:type="dxa"/>
          </w:tcPr>
          <w:p>
            <w:pPr>
              <w:rPr>
                <w:rFonts w:ascii="Times New Roman" w:eastAsia="Times New Roman" w:hAnsi="Times New Roman"/>
                <w:color w:val="0D0D0D" w:themeColor="text1" w:themeTint="F2"/>
                <w:sz w:val="24"/>
                <w:szCs w:val="24"/>
                <w:lang w:val="en-GB" w:eastAsia="en-GB" w:bidi="en-GB"/>
              </w:rPr>
            </w:pPr>
            <w:r>
              <w:rPr>
                <w:rFonts w:ascii="Times New Roman" w:hAnsi="Times New Roman"/>
                <w:color w:val="0D0D0D" w:themeColor="text1" w:themeTint="F2"/>
                <w:sz w:val="24"/>
                <w:szCs w:val="24"/>
                <w:lang w:val="en-US"/>
              </w:rPr>
              <w:t xml:space="preserve">with this Memorandum confirm their agreement to develop (within their competences) cooperation in the area of the pharmaceutical and medical </w:t>
            </w:r>
            <w:proofErr w:type="spellStart"/>
            <w:r>
              <w:rPr>
                <w:rFonts w:ascii="Times New Roman" w:hAnsi="Times New Roman"/>
                <w:color w:val="0D0D0D" w:themeColor="text1" w:themeTint="F2"/>
                <w:sz w:val="24"/>
                <w:szCs w:val="24"/>
                <w:lang w:val="en-US"/>
              </w:rPr>
              <w:t>indutries</w:t>
            </w:r>
            <w:proofErr w:type="spellEnd"/>
            <w:r>
              <w:rPr>
                <w:rFonts w:ascii="Times New Roman" w:hAnsi="Times New Roman"/>
                <w:color w:val="0D0D0D" w:themeColor="text1" w:themeTint="F2"/>
                <w:sz w:val="24"/>
                <w:szCs w:val="24"/>
                <w:lang w:val="en-US"/>
              </w:rPr>
              <w:t xml:space="preserve"> between the </w:t>
            </w:r>
            <w:proofErr w:type="spellStart"/>
            <w:r>
              <w:rPr>
                <w:rFonts w:ascii="Times New Roman" w:hAnsi="Times New Roman"/>
                <w:color w:val="0D0D0D" w:themeColor="text1" w:themeTint="F2"/>
                <w:sz w:val="24"/>
                <w:szCs w:val="24"/>
                <w:lang w:val="en-US"/>
              </w:rPr>
              <w:t>Rupublic</w:t>
            </w:r>
            <w:proofErr w:type="spellEnd"/>
            <w:r>
              <w:rPr>
                <w:rFonts w:ascii="Times New Roman" w:hAnsi="Times New Roman"/>
                <w:color w:val="0D0D0D" w:themeColor="text1" w:themeTint="F2"/>
                <w:sz w:val="24"/>
                <w:szCs w:val="24"/>
                <w:lang w:val="en-US"/>
              </w:rPr>
              <w:t xml:space="preserve"> of Korea and the Russian Federation,</w:t>
            </w:r>
          </w:p>
        </w:tc>
        <w:tc>
          <w:tcPr>
            <w:tcW w:w="5528" w:type="dxa"/>
            <w:gridSpan w:val="2"/>
          </w:tcPr>
          <w:p>
            <w:pPr>
              <w:ind w:left="142"/>
              <w:rPr>
                <w:rFonts w:ascii="Times New Roman" w:eastAsiaTheme="minorEastAsia" w:hAnsi="Times New Roman"/>
                <w:color w:val="0D0D0D" w:themeColor="text1" w:themeTint="F2"/>
                <w:sz w:val="24"/>
                <w:szCs w:val="24"/>
                <w:lang w:bidi="en-GB"/>
              </w:rPr>
            </w:pPr>
            <w:r>
              <w:rPr>
                <w:rFonts w:ascii="Times New Roman" w:eastAsiaTheme="minorEastAsia" w:hAnsi="Times New Roman"/>
                <w:color w:val="0D0D0D" w:themeColor="text1" w:themeTint="F2"/>
                <w:sz w:val="24"/>
                <w:szCs w:val="24"/>
                <w:lang w:bidi="en-GB"/>
              </w:rPr>
              <w:t xml:space="preserve">настоящим Меморандумом подтверждают договоренность развивать (в </w:t>
            </w:r>
            <w:proofErr w:type="gramStart"/>
            <w:r>
              <w:rPr>
                <w:rFonts w:ascii="Times New Roman" w:eastAsiaTheme="minorEastAsia" w:hAnsi="Times New Roman"/>
                <w:color w:val="0D0D0D" w:themeColor="text1" w:themeTint="F2"/>
                <w:sz w:val="24"/>
                <w:szCs w:val="24"/>
                <w:lang w:bidi="en-GB"/>
              </w:rPr>
              <w:t>рамках</w:t>
            </w:r>
            <w:proofErr w:type="gramEnd"/>
            <w:r>
              <w:rPr>
                <w:rFonts w:ascii="Times New Roman" w:eastAsiaTheme="minorEastAsia" w:hAnsi="Times New Roman"/>
                <w:color w:val="0D0D0D" w:themeColor="text1" w:themeTint="F2"/>
                <w:sz w:val="24"/>
                <w:szCs w:val="24"/>
                <w:lang w:bidi="en-GB"/>
              </w:rPr>
              <w:t xml:space="preserve"> своих компетенций) сотрудничество в фармацевтической и медицинской отраслях между Республикой Корея и Российской Федерацией,</w:t>
            </w:r>
          </w:p>
        </w:tc>
      </w:tr>
      <w:tr>
        <w:trPr>
          <w:trHeight w:val="835"/>
        </w:trPr>
        <w:tc>
          <w:tcPr>
            <w:tcW w:w="5358" w:type="dxa"/>
          </w:tcPr>
          <w:p>
            <w:pPr>
              <w:rPr>
                <w:rFonts w:ascii="Times New Roman" w:eastAsia="Times New Roman" w:hAnsi="Times New Roman"/>
                <w:color w:val="0D0D0D" w:themeColor="text1" w:themeTint="F2"/>
                <w:sz w:val="24"/>
                <w:szCs w:val="24"/>
                <w:lang w:val="en-GB" w:eastAsia="en-GB" w:bidi="en-GB"/>
              </w:rPr>
            </w:pPr>
            <w:r>
              <w:rPr>
                <w:rFonts w:ascii="Times New Roman" w:eastAsia="Times New Roman" w:hAnsi="Times New Roman"/>
                <w:color w:val="0D0D0D" w:themeColor="text1" w:themeTint="F2"/>
                <w:sz w:val="24"/>
                <w:szCs w:val="24"/>
                <w:lang w:val="en-GB" w:eastAsia="en-GB" w:bidi="en-GB"/>
              </w:rPr>
              <w:t>based on the principles of equality, mutual respect and transparency in matters of mutual cooperation,</w:t>
            </w:r>
          </w:p>
        </w:tc>
        <w:tc>
          <w:tcPr>
            <w:tcW w:w="5528" w:type="dxa"/>
            <w:gridSpan w:val="2"/>
          </w:tcPr>
          <w:p>
            <w:pPr>
              <w:ind w:left="142"/>
              <w:rPr>
                <w:rFonts w:ascii="Times New Roman" w:eastAsiaTheme="minorEastAsia" w:hAnsi="Times New Roman"/>
                <w:color w:val="0D0D0D" w:themeColor="text1" w:themeTint="F2"/>
                <w:sz w:val="24"/>
                <w:szCs w:val="24"/>
                <w:lang w:bidi="en-GB"/>
              </w:rPr>
            </w:pPr>
            <w:proofErr w:type="gramStart"/>
            <w:r>
              <w:rPr>
                <w:rFonts w:ascii="Times New Roman" w:eastAsiaTheme="minorEastAsia" w:hAnsi="Times New Roman"/>
                <w:color w:val="0D0D0D" w:themeColor="text1" w:themeTint="F2"/>
                <w:sz w:val="24"/>
                <w:szCs w:val="24"/>
                <w:lang w:bidi="en-GB"/>
              </w:rPr>
              <w:t>основанное</w:t>
            </w:r>
            <w:proofErr w:type="gramEnd"/>
            <w:r>
              <w:rPr>
                <w:rFonts w:ascii="Times New Roman" w:eastAsiaTheme="minorEastAsia" w:hAnsi="Times New Roman"/>
                <w:color w:val="0D0D0D" w:themeColor="text1" w:themeTint="F2"/>
                <w:sz w:val="24"/>
                <w:szCs w:val="24"/>
                <w:lang w:bidi="en-GB"/>
              </w:rPr>
              <w:t xml:space="preserve"> на принципах равенства, взаимного уважения и прозрачности в вопросах взаимного сотрудничества, </w:t>
            </w:r>
          </w:p>
        </w:tc>
      </w:tr>
      <w:tr>
        <w:trPr>
          <w:trHeight w:val="764"/>
        </w:trPr>
        <w:tc>
          <w:tcPr>
            <w:tcW w:w="5358" w:type="dxa"/>
          </w:tcPr>
          <w:p>
            <w:pPr>
              <w:rPr>
                <w:rFonts w:ascii="Times New Roman" w:eastAsia="Times New Roman" w:hAnsi="Times New Roman"/>
                <w:color w:val="0D0D0D" w:themeColor="text1" w:themeTint="F2"/>
                <w:sz w:val="24"/>
                <w:szCs w:val="24"/>
                <w:lang w:val="en-GB" w:eastAsia="en-GB" w:bidi="en-GB"/>
              </w:rPr>
            </w:pPr>
            <w:proofErr w:type="spellStart"/>
            <w:r>
              <w:rPr>
                <w:rFonts w:ascii="Times New Roman" w:eastAsia="Times New Roman" w:hAnsi="Times New Roman"/>
                <w:color w:val="0D0D0D" w:themeColor="text1" w:themeTint="F2"/>
                <w:sz w:val="24"/>
                <w:szCs w:val="24"/>
                <w:lang w:val="en-GB" w:eastAsia="en-GB" w:bidi="en-GB"/>
              </w:rPr>
              <w:t>haveagreed</w:t>
            </w:r>
            <w:proofErr w:type="spellEnd"/>
            <w:r>
              <w:rPr>
                <w:rFonts w:ascii="Times New Roman" w:eastAsia="Times New Roman" w:hAnsi="Times New Roman"/>
                <w:color w:val="0D0D0D" w:themeColor="text1" w:themeTint="F2"/>
                <w:sz w:val="24"/>
                <w:szCs w:val="24"/>
                <w:lang w:val="en-GB" w:eastAsia="en-GB" w:bidi="en-GB"/>
              </w:rPr>
              <w:t xml:space="preserve"> on the following:</w:t>
            </w:r>
          </w:p>
          <w:p>
            <w:pPr>
              <w:rPr>
                <w:rFonts w:ascii="Times New Roman" w:eastAsia="Times New Roman" w:hAnsi="Times New Roman"/>
                <w:color w:val="0D0D0D" w:themeColor="text1" w:themeTint="F2"/>
                <w:sz w:val="24"/>
                <w:szCs w:val="24"/>
                <w:lang w:val="en-GB" w:eastAsia="en-GB" w:bidi="en-GB"/>
              </w:rPr>
            </w:pPr>
          </w:p>
        </w:tc>
        <w:tc>
          <w:tcPr>
            <w:tcW w:w="5528" w:type="dxa"/>
            <w:gridSpan w:val="2"/>
          </w:tcPr>
          <w:p>
            <w:pPr>
              <w:ind w:left="142"/>
              <w:rPr>
                <w:rFonts w:ascii="Times New Roman" w:eastAsiaTheme="minorEastAsia" w:hAnsi="Times New Roman"/>
                <w:color w:val="0D0D0D" w:themeColor="text1" w:themeTint="F2"/>
                <w:sz w:val="24"/>
                <w:szCs w:val="24"/>
                <w:lang w:bidi="en-GB"/>
              </w:rPr>
            </w:pPr>
            <w:r>
              <w:rPr>
                <w:rFonts w:ascii="Times New Roman" w:eastAsiaTheme="minorEastAsia" w:hAnsi="Times New Roman"/>
                <w:color w:val="0D0D0D" w:themeColor="text1" w:themeTint="F2"/>
                <w:sz w:val="24"/>
                <w:szCs w:val="24"/>
                <w:lang w:bidi="en-GB"/>
              </w:rPr>
              <w:t>и согласились о следующем:</w:t>
            </w:r>
          </w:p>
        </w:tc>
      </w:tr>
      <w:tr>
        <w:trPr>
          <w:trHeight w:val="501"/>
        </w:trPr>
        <w:tc>
          <w:tcPr>
            <w:tcW w:w="5358" w:type="dxa"/>
          </w:tcPr>
          <w:p>
            <w:pPr>
              <w:rPr>
                <w:rFonts w:ascii="Times New Roman" w:eastAsia="Arial Unicode MS" w:hAnsi="Times New Roman"/>
                <w:color w:val="0D0D0D" w:themeColor="text1" w:themeTint="F2"/>
                <w:sz w:val="24"/>
                <w:szCs w:val="24"/>
                <w:lang w:val="en-GB" w:bidi="en-GB"/>
              </w:rPr>
            </w:pPr>
            <w:r>
              <w:rPr>
                <w:rFonts w:ascii="Times New Roman" w:eastAsia="Arial Unicode MS" w:hAnsi="Times New Roman"/>
                <w:b/>
                <w:color w:val="0D0D0D" w:themeColor="text1" w:themeTint="F2"/>
                <w:sz w:val="24"/>
                <w:szCs w:val="24"/>
                <w:lang w:val="en-GB" w:eastAsia="en-GB" w:bidi="en-GB"/>
              </w:rPr>
              <w:t>Clause 1- Purpose and Means of Cooperation</w:t>
            </w:r>
          </w:p>
        </w:tc>
        <w:tc>
          <w:tcPr>
            <w:tcW w:w="5528" w:type="dxa"/>
            <w:gridSpan w:val="2"/>
          </w:tcPr>
          <w:p>
            <w:pPr>
              <w:ind w:left="142"/>
              <w:rPr>
                <w:rFonts w:ascii="Times New Roman" w:eastAsia="Times New Roman" w:hAnsi="Times New Roman"/>
                <w:color w:val="0D0D0D" w:themeColor="text1" w:themeTint="F2"/>
                <w:sz w:val="30"/>
                <w:szCs w:val="30"/>
                <w:lang w:eastAsia="en-GB" w:bidi="en-GB"/>
              </w:rPr>
            </w:pPr>
            <w:r>
              <w:rPr>
                <w:rFonts w:ascii="Times New Roman" w:eastAsia="Arial Unicode MS" w:hAnsi="Times New Roman"/>
                <w:b/>
                <w:color w:val="0D0D0D" w:themeColor="text1" w:themeTint="F2"/>
                <w:sz w:val="24"/>
                <w:szCs w:val="24"/>
                <w:lang w:eastAsia="en-GB" w:bidi="en-GB"/>
              </w:rPr>
              <w:t>Пункт 1. Цель и средства сотрудничества</w:t>
            </w:r>
          </w:p>
        </w:tc>
      </w:tr>
      <w:tr>
        <w:trPr>
          <w:trHeight w:val="1465"/>
        </w:trPr>
        <w:tc>
          <w:tcPr>
            <w:tcW w:w="5358" w:type="dxa"/>
          </w:tcPr>
          <w:p>
            <w:pPr>
              <w:rPr>
                <w:rFonts w:ascii="Times New Roman" w:eastAsia="Arial Unicode MS" w:hAnsi="Times New Roman"/>
                <w:color w:val="0D0D0D" w:themeColor="text1" w:themeTint="F2"/>
                <w:sz w:val="24"/>
                <w:szCs w:val="24"/>
                <w:lang w:val="en-GB" w:bidi="en-GB"/>
              </w:rPr>
            </w:pPr>
            <w:r>
              <w:rPr>
                <w:rFonts w:ascii="Times New Roman" w:eastAsia="Arial Unicode MS" w:hAnsi="Times New Roman"/>
                <w:color w:val="0D0D0D" w:themeColor="text1" w:themeTint="F2"/>
                <w:sz w:val="24"/>
                <w:szCs w:val="24"/>
                <w:lang w:val="en-GB" w:eastAsia="en-GB" w:bidi="en-GB"/>
              </w:rPr>
              <w:t>1.1.</w:t>
            </w:r>
            <w:r>
              <w:rPr>
                <w:rFonts w:ascii="Times New Roman" w:eastAsia="Arial Unicode MS" w:hAnsi="Times New Roman"/>
                <w:color w:val="0D0D0D" w:themeColor="text1" w:themeTint="F2"/>
                <w:sz w:val="24"/>
                <w:szCs w:val="24"/>
                <w:lang w:val="en-GB" w:eastAsia="en-GB" w:bidi="en-GB"/>
              </w:rPr>
              <w:tab/>
            </w:r>
            <w:r>
              <w:rPr>
                <w:rFonts w:ascii="Times New Roman" w:hAnsi="Times New Roman"/>
                <w:color w:val="0D0D0D" w:themeColor="text1" w:themeTint="F2"/>
                <w:sz w:val="24"/>
                <w:szCs w:val="24"/>
                <w:lang w:val="en-US" w:bidi="en-US"/>
              </w:rPr>
              <w:t xml:space="preserve">The purpose of this Memorandum is to confirm both Parties' intentions to develop bilateral cooperation in the area of pharmaceutical and medical </w:t>
            </w:r>
            <w:proofErr w:type="spellStart"/>
            <w:r>
              <w:rPr>
                <w:rFonts w:ascii="Times New Roman" w:hAnsi="Times New Roman"/>
                <w:color w:val="0D0D0D" w:themeColor="text1" w:themeTint="F2"/>
                <w:sz w:val="24"/>
                <w:szCs w:val="24"/>
                <w:lang w:val="en-US" w:bidi="en-US"/>
              </w:rPr>
              <w:t>industriesbetween</w:t>
            </w:r>
            <w:proofErr w:type="spellEnd"/>
            <w:r>
              <w:rPr>
                <w:rFonts w:ascii="Times New Roman" w:hAnsi="Times New Roman"/>
                <w:color w:val="0D0D0D" w:themeColor="text1" w:themeTint="F2"/>
                <w:sz w:val="24"/>
                <w:szCs w:val="24"/>
                <w:lang w:val="en-US" w:bidi="en-US"/>
              </w:rPr>
              <w:t xml:space="preserve"> the Republic of Korea and the Russian Federation.</w:t>
            </w:r>
          </w:p>
        </w:tc>
        <w:tc>
          <w:tcPr>
            <w:tcW w:w="5528" w:type="dxa"/>
            <w:gridSpan w:val="2"/>
          </w:tcPr>
          <w:p>
            <w:pPr>
              <w:pStyle w:val="ae"/>
              <w:numPr>
                <w:ilvl w:val="1"/>
                <w:numId w:val="7"/>
              </w:numPr>
              <w:ind w:left="142" w:firstLine="0"/>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Цель настоящего Меморандума - подтвердить намерения обеих Сторон развивать двустороннее сотрудничество в фармацевтической и медицинской отраслях между Республикой Корея и Российской Федерацией.</w:t>
            </w:r>
          </w:p>
        </w:tc>
      </w:tr>
      <w:tr>
        <w:trPr>
          <w:trHeight w:val="835"/>
        </w:trPr>
        <w:tc>
          <w:tcPr>
            <w:tcW w:w="5358" w:type="dxa"/>
          </w:tcPr>
          <w:p>
            <w:pPr>
              <w:rPr>
                <w:rFonts w:ascii="Times New Roman" w:eastAsia="Arial Unicode MS" w:hAnsi="Times New Roman"/>
                <w:b/>
                <w:color w:val="0D0D0D" w:themeColor="text1" w:themeTint="F2"/>
                <w:sz w:val="24"/>
                <w:szCs w:val="24"/>
                <w:lang w:val="en-GB" w:bidi="en-GB"/>
              </w:rPr>
            </w:pPr>
            <w:r>
              <w:rPr>
                <w:rFonts w:ascii="Times New Roman" w:eastAsia="Arial Unicode MS" w:hAnsi="Times New Roman"/>
                <w:color w:val="0D0D0D" w:themeColor="text1" w:themeTint="F2"/>
                <w:sz w:val="24"/>
                <w:szCs w:val="24"/>
                <w:lang w:val="en-US" w:bidi="en-US"/>
              </w:rPr>
              <w:lastRenderedPageBreak/>
              <w:t>1.2.</w:t>
            </w:r>
            <w:r>
              <w:rPr>
                <w:rFonts w:ascii="Times New Roman" w:eastAsia="Arial Unicode MS" w:hAnsi="Times New Roman"/>
                <w:color w:val="0D0D0D" w:themeColor="text1" w:themeTint="F2"/>
                <w:sz w:val="24"/>
                <w:szCs w:val="24"/>
                <w:lang w:val="en-US" w:bidi="en-US"/>
              </w:rPr>
              <w:tab/>
              <w:t>The cooperation mentioned in 1.1. shall be achieved by the following ways:</w:t>
            </w:r>
          </w:p>
        </w:tc>
        <w:tc>
          <w:tcPr>
            <w:tcW w:w="5528" w:type="dxa"/>
            <w:gridSpan w:val="2"/>
          </w:tcPr>
          <w:p>
            <w:pPr>
              <w:pStyle w:val="ae"/>
              <w:numPr>
                <w:ilvl w:val="1"/>
                <w:numId w:val="7"/>
              </w:numPr>
              <w:ind w:left="142" w:firstLine="0"/>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Сотрудничество, обозначенное в п. 1.1., будет осуществляться следующими методами:</w:t>
            </w:r>
          </w:p>
          <w:p>
            <w:pPr>
              <w:spacing w:after="0"/>
              <w:ind w:left="142"/>
              <w:rPr>
                <w:rFonts w:ascii="Times New Roman" w:eastAsia="Times New Roman" w:hAnsi="Times New Roman"/>
                <w:color w:val="0D0D0D" w:themeColor="text1" w:themeTint="F2"/>
                <w:sz w:val="30"/>
                <w:szCs w:val="30"/>
                <w:lang w:eastAsia="en-GB" w:bidi="en-GB"/>
              </w:rPr>
            </w:pPr>
          </w:p>
        </w:tc>
      </w:tr>
      <w:tr>
        <w:trPr>
          <w:trHeight w:val="1447"/>
        </w:trPr>
        <w:tc>
          <w:tcPr>
            <w:tcW w:w="5358" w:type="dxa"/>
          </w:tcPr>
          <w:p>
            <w:pPr>
              <w:rPr>
                <w:rFonts w:ascii="Times New Roman" w:eastAsia="Arial Unicode MS" w:hAnsi="Times New Roman"/>
                <w:color w:val="0D0D0D" w:themeColor="text1" w:themeTint="F2"/>
                <w:sz w:val="24"/>
                <w:szCs w:val="24"/>
                <w:lang w:val="en-GB" w:bidi="en-GB"/>
              </w:rPr>
            </w:pPr>
            <w:r>
              <w:rPr>
                <w:rFonts w:ascii="Times New Roman" w:hAnsi="Times New Roman"/>
                <w:color w:val="0D0D0D" w:themeColor="text1" w:themeTint="F2"/>
                <w:sz w:val="24"/>
                <w:szCs w:val="24"/>
                <w:lang w:val="en-US" w:bidi="en-US"/>
              </w:rPr>
              <w:t>1) The establishment of Cooperation Desks for Industry and Technology (hereinafter referred to as the “Desk”) by both Parties.</w:t>
            </w:r>
          </w:p>
        </w:tc>
        <w:tc>
          <w:tcPr>
            <w:tcW w:w="5528" w:type="dxa"/>
            <w:gridSpan w:val="2"/>
          </w:tcPr>
          <w:p>
            <w:pPr>
              <w:ind w:left="142"/>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1) Создание Платформы по технологическому и промышленному сотрудничеству (далее именуемая «Платформа») обеими Сторонами.</w:t>
            </w:r>
          </w:p>
        </w:tc>
      </w:tr>
      <w:tr>
        <w:trPr>
          <w:trHeight w:val="2913"/>
        </w:trPr>
        <w:tc>
          <w:tcPr>
            <w:tcW w:w="5358" w:type="dxa"/>
          </w:tcPr>
          <w:p>
            <w:pPr>
              <w:rPr>
                <w:rFonts w:ascii="Times New Roman" w:hAnsi="Times New Roman"/>
                <w:color w:val="0D0D0D" w:themeColor="text1" w:themeTint="F2"/>
                <w:sz w:val="24"/>
                <w:szCs w:val="24"/>
                <w:lang w:val="en-US"/>
              </w:rPr>
            </w:pPr>
            <w:r>
              <w:rPr>
                <w:rFonts w:ascii="Times New Roman" w:hAnsi="Times New Roman" w:hint="eastAsia"/>
                <w:color w:val="0D0D0D" w:themeColor="text1" w:themeTint="F2"/>
                <w:sz w:val="24"/>
                <w:szCs w:val="24"/>
                <w:lang w:val="en-US"/>
              </w:rPr>
              <w:t xml:space="preserve">2) </w:t>
            </w:r>
            <w:r>
              <w:rPr>
                <w:rFonts w:ascii="Times New Roman" w:hAnsi="Times New Roman"/>
                <w:color w:val="0D0D0D" w:themeColor="text1" w:themeTint="F2"/>
                <w:sz w:val="24"/>
                <w:szCs w:val="24"/>
                <w:lang w:val="en-US"/>
              </w:rPr>
              <w:t xml:space="preserve">Exchange of information about economic and industry trends, investment projects, amendments to legislation, new strategies and policy measures, congress and exhibition events as well as other relevant information within their competences that is of interest of the </w:t>
            </w:r>
            <w:proofErr w:type="spellStart"/>
            <w:r>
              <w:rPr>
                <w:rFonts w:ascii="Times New Roman" w:hAnsi="Times New Roman"/>
                <w:color w:val="0D0D0D" w:themeColor="text1" w:themeTint="F2"/>
                <w:sz w:val="24"/>
                <w:szCs w:val="24"/>
                <w:lang w:val="en-US"/>
              </w:rPr>
              <w:t>Partieson</w:t>
            </w:r>
            <w:proofErr w:type="spellEnd"/>
            <w:r>
              <w:rPr>
                <w:rFonts w:ascii="Times New Roman" w:hAnsi="Times New Roman"/>
                <w:color w:val="0D0D0D" w:themeColor="text1" w:themeTint="F2"/>
                <w:sz w:val="24"/>
                <w:szCs w:val="24"/>
                <w:lang w:val="en-US"/>
              </w:rPr>
              <w:t xml:space="preserve"> recent development in the Republic of Korea and the Russian Federation. </w:t>
            </w:r>
          </w:p>
          <w:p>
            <w:pPr>
              <w:rPr>
                <w:rFonts w:ascii="Times New Roman" w:hAnsi="Times New Roman"/>
                <w:color w:val="0D0D0D" w:themeColor="text1" w:themeTint="F2"/>
                <w:sz w:val="24"/>
                <w:szCs w:val="24"/>
                <w:lang w:val="en-US"/>
              </w:rPr>
            </w:pPr>
          </w:p>
        </w:tc>
        <w:tc>
          <w:tcPr>
            <w:tcW w:w="5528" w:type="dxa"/>
            <w:gridSpan w:val="2"/>
          </w:tcPr>
          <w:p>
            <w:pPr>
              <w:ind w:left="142"/>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 xml:space="preserve">2) Обмен информацией об экономических и отраслевых трендах, инвестиционных проектах, законодательных изменениях, новых стратегиях и политических мерах, конгрессах и выставках, а также другой информацией в рамках компетенций Сторон, которые могут представлять интерес для Республики Корея и Российской Федерации. </w:t>
            </w:r>
          </w:p>
        </w:tc>
      </w:tr>
      <w:tr>
        <w:trPr>
          <w:trHeight w:val="519"/>
        </w:trPr>
        <w:tc>
          <w:tcPr>
            <w:tcW w:w="5358" w:type="dxa"/>
          </w:tcPr>
          <w:p>
            <w:pPr>
              <w:rPr>
                <w:rFonts w:ascii="Times New Roman" w:hAnsi="Times New Roman"/>
                <w:color w:val="0D0D0D" w:themeColor="text1" w:themeTint="F2"/>
                <w:sz w:val="24"/>
                <w:szCs w:val="24"/>
                <w:lang w:val="en-US"/>
              </w:rPr>
            </w:pPr>
            <w:r>
              <w:rPr>
                <w:rFonts w:ascii="Times New Roman" w:eastAsia="Arial Unicode MS" w:hAnsi="Times New Roman"/>
                <w:b/>
                <w:color w:val="0D0D0D" w:themeColor="text1" w:themeTint="F2"/>
                <w:sz w:val="24"/>
                <w:szCs w:val="24"/>
                <w:lang w:val="en-GB" w:eastAsia="en-GB" w:bidi="en-GB"/>
              </w:rPr>
              <w:t>Clause 2- Definition of the Desk</w:t>
            </w:r>
          </w:p>
        </w:tc>
        <w:tc>
          <w:tcPr>
            <w:tcW w:w="5528" w:type="dxa"/>
            <w:gridSpan w:val="2"/>
          </w:tcPr>
          <w:p>
            <w:pPr>
              <w:ind w:left="142"/>
              <w:rPr>
                <w:rFonts w:ascii="Times New Roman" w:hAnsi="Times New Roman"/>
                <w:color w:val="0D0D0D" w:themeColor="text1" w:themeTint="F2"/>
                <w:sz w:val="24"/>
                <w:szCs w:val="24"/>
                <w:lang w:bidi="en-US"/>
              </w:rPr>
            </w:pPr>
            <w:r>
              <w:rPr>
                <w:rFonts w:ascii="Times New Roman" w:eastAsia="Arial Unicode MS" w:hAnsi="Times New Roman"/>
                <w:b/>
                <w:color w:val="0D0D0D" w:themeColor="text1" w:themeTint="F2"/>
                <w:sz w:val="24"/>
                <w:szCs w:val="24"/>
                <w:lang w:eastAsia="en-GB" w:bidi="en-GB"/>
              </w:rPr>
              <w:t>Пункт 2. Определение Платформы</w:t>
            </w:r>
          </w:p>
        </w:tc>
      </w:tr>
      <w:tr>
        <w:trPr>
          <w:trHeight w:val="1763"/>
        </w:trPr>
        <w:tc>
          <w:tcPr>
            <w:tcW w:w="5358" w:type="dxa"/>
          </w:tcPr>
          <w:p>
            <w:pPr>
              <w:rPr>
                <w:rFonts w:ascii="Times New Roman" w:hAnsi="Times New Roman"/>
                <w:color w:val="0D0D0D" w:themeColor="text1" w:themeTint="F2"/>
                <w:sz w:val="24"/>
                <w:szCs w:val="24"/>
                <w:lang w:val="en-US"/>
              </w:rPr>
            </w:pPr>
            <w:r>
              <w:rPr>
                <w:rFonts w:ascii="Times New Roman" w:eastAsia="Arial Unicode MS" w:hAnsi="Times New Roman"/>
                <w:color w:val="0D0D0D" w:themeColor="text1" w:themeTint="F2"/>
                <w:sz w:val="24"/>
                <w:szCs w:val="24"/>
                <w:lang w:val="en-US" w:bidi="en-GB"/>
              </w:rPr>
              <w:t>2.1.</w:t>
            </w:r>
            <w:r>
              <w:rPr>
                <w:rFonts w:ascii="Times New Roman" w:eastAsia="Arial Unicode MS" w:hAnsi="Times New Roman"/>
                <w:color w:val="0D0D0D" w:themeColor="text1" w:themeTint="F2"/>
                <w:sz w:val="24"/>
                <w:szCs w:val="24"/>
                <w:lang w:val="en-US" w:bidi="en-GB"/>
              </w:rPr>
              <w:tab/>
            </w:r>
            <w:r>
              <w:rPr>
                <w:rFonts w:ascii="Times New Roman" w:hAnsi="Times New Roman"/>
                <w:color w:val="0D0D0D" w:themeColor="text1" w:themeTint="F2"/>
                <w:sz w:val="24"/>
                <w:szCs w:val="24"/>
                <w:lang w:val="en-GB" w:bidi="en-GB"/>
              </w:rPr>
              <w:t>The Desk mentioned in</w:t>
            </w:r>
            <w:r>
              <w:rPr>
                <w:rFonts w:ascii="Times New Roman" w:hAnsi="Times New Roman"/>
                <w:color w:val="0D0D0D" w:themeColor="text1" w:themeTint="F2"/>
                <w:sz w:val="24"/>
                <w:szCs w:val="24"/>
                <w:lang w:val="en-US" w:bidi="en-GB"/>
              </w:rPr>
              <w:t xml:space="preserve"> 1.2. </w:t>
            </w:r>
            <w:proofErr w:type="gramStart"/>
            <w:r>
              <w:rPr>
                <w:rFonts w:ascii="Times New Roman" w:hAnsi="Times New Roman"/>
                <w:color w:val="0D0D0D" w:themeColor="text1" w:themeTint="F2"/>
                <w:sz w:val="24"/>
                <w:szCs w:val="24"/>
                <w:lang w:val="en-GB" w:bidi="en-GB"/>
              </w:rPr>
              <w:t>refers</w:t>
            </w:r>
            <w:proofErr w:type="gramEnd"/>
            <w:r>
              <w:rPr>
                <w:rFonts w:ascii="Times New Roman" w:hAnsi="Times New Roman"/>
                <w:color w:val="0D0D0D" w:themeColor="text1" w:themeTint="F2"/>
                <w:sz w:val="24"/>
                <w:szCs w:val="24"/>
                <w:lang w:val="en-GB" w:bidi="en-GB"/>
              </w:rPr>
              <w:t xml:space="preserve"> to an establishment of business cooperation channel between both parties; the </w:t>
            </w:r>
            <w:r>
              <w:rPr>
                <w:rFonts w:ascii="Times New Roman" w:hAnsi="Times New Roman" w:hint="eastAsia"/>
                <w:color w:val="0D0D0D" w:themeColor="text1" w:themeTint="F2"/>
                <w:sz w:val="24"/>
                <w:szCs w:val="24"/>
                <w:lang w:val="en-GB" w:bidi="en-GB"/>
              </w:rPr>
              <w:t xml:space="preserve">working groups for the </w:t>
            </w:r>
            <w:r>
              <w:rPr>
                <w:rFonts w:ascii="Times New Roman" w:hAnsi="Times New Roman"/>
                <w:color w:val="0D0D0D" w:themeColor="text1" w:themeTint="F2"/>
                <w:sz w:val="24"/>
                <w:szCs w:val="24"/>
                <w:lang w:val="en-GB" w:bidi="en-GB"/>
              </w:rPr>
              <w:t>Desk shall be installed in KOTRA Moscow</w:t>
            </w:r>
            <w:r>
              <w:rPr>
                <w:rFonts w:ascii="Times New Roman" w:hAnsi="Times New Roman"/>
                <w:color w:val="0D0D0D" w:themeColor="text1" w:themeTint="F2"/>
                <w:sz w:val="24"/>
                <w:szCs w:val="24"/>
                <w:lang w:val="en-US" w:bidi="en-GB"/>
              </w:rPr>
              <w:t xml:space="preserve"> and </w:t>
            </w:r>
            <w:proofErr w:type="spellStart"/>
            <w:r>
              <w:rPr>
                <w:rFonts w:ascii="Times New Roman" w:hAnsi="Times New Roman"/>
                <w:color w:val="0D0D0D" w:themeColor="text1" w:themeTint="F2"/>
                <w:sz w:val="24"/>
                <w:szCs w:val="24"/>
                <w:lang w:val="en-US" w:bidi="en-GB"/>
              </w:rPr>
              <w:t>Rosmedprom</w:t>
            </w:r>
            <w:proofErr w:type="spellEnd"/>
            <w:r>
              <w:rPr>
                <w:rFonts w:ascii="Times New Roman" w:hAnsi="Times New Roman"/>
                <w:color w:val="0D0D0D" w:themeColor="text1" w:themeTint="F2"/>
                <w:sz w:val="24"/>
                <w:szCs w:val="24"/>
                <w:lang w:val="en-US" w:bidi="en-GB"/>
              </w:rPr>
              <w:t xml:space="preserve"> respectively.</w:t>
            </w:r>
          </w:p>
        </w:tc>
        <w:tc>
          <w:tcPr>
            <w:tcW w:w="5528" w:type="dxa"/>
            <w:gridSpan w:val="2"/>
          </w:tcPr>
          <w:p>
            <w:pPr>
              <w:pStyle w:val="ae"/>
              <w:numPr>
                <w:ilvl w:val="1"/>
                <w:numId w:val="11"/>
              </w:numPr>
              <w:ind w:left="142" w:firstLine="0"/>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 xml:space="preserve">Платформа, обозначенная в п. 1.2., предполагает создание каналов для делового сотрудничества между обеими Сторонами; рабочие группы по обеспечению функционирования Платформы будут созданы, соответственно, в КОТРА и </w:t>
            </w:r>
            <w:proofErr w:type="spellStart"/>
            <w:r>
              <w:rPr>
                <w:rFonts w:ascii="Times New Roman" w:hAnsi="Times New Roman"/>
                <w:color w:val="0D0D0D" w:themeColor="text1" w:themeTint="F2"/>
                <w:sz w:val="24"/>
                <w:szCs w:val="24"/>
                <w:lang w:bidi="en-US"/>
              </w:rPr>
              <w:t>Росмедпроме</w:t>
            </w:r>
            <w:proofErr w:type="spellEnd"/>
            <w:r>
              <w:rPr>
                <w:rFonts w:ascii="Times New Roman" w:hAnsi="Times New Roman"/>
                <w:color w:val="0D0D0D" w:themeColor="text1" w:themeTint="F2"/>
                <w:sz w:val="24"/>
                <w:szCs w:val="24"/>
                <w:lang w:bidi="en-US"/>
              </w:rPr>
              <w:t xml:space="preserve">. </w:t>
            </w:r>
          </w:p>
        </w:tc>
      </w:tr>
      <w:tr>
        <w:trPr>
          <w:trHeight w:val="519"/>
        </w:trPr>
        <w:tc>
          <w:tcPr>
            <w:tcW w:w="5358" w:type="dxa"/>
          </w:tcPr>
          <w:p>
            <w:pPr>
              <w:rPr>
                <w:rFonts w:ascii="Times New Roman" w:eastAsia="Arial Unicode MS" w:hAnsi="Times New Roman"/>
                <w:color w:val="0D0D0D" w:themeColor="text1" w:themeTint="F2"/>
                <w:sz w:val="24"/>
                <w:szCs w:val="24"/>
                <w:lang w:val="en-GB" w:eastAsia="en-GB" w:bidi="en-GB"/>
              </w:rPr>
            </w:pPr>
            <w:r>
              <w:rPr>
                <w:rFonts w:ascii="Times New Roman" w:eastAsia="Arial Unicode MS" w:hAnsi="Times New Roman"/>
                <w:color w:val="0D0D0D" w:themeColor="text1" w:themeTint="F2"/>
                <w:sz w:val="24"/>
                <w:szCs w:val="24"/>
                <w:lang w:val="en-US" w:bidi="en-GB"/>
              </w:rPr>
              <w:t>2.2.</w:t>
            </w:r>
            <w:r>
              <w:rPr>
                <w:rFonts w:ascii="Times New Roman" w:eastAsia="Arial Unicode MS" w:hAnsi="Times New Roman"/>
                <w:color w:val="0D0D0D" w:themeColor="text1" w:themeTint="F2"/>
                <w:sz w:val="24"/>
                <w:szCs w:val="24"/>
                <w:lang w:val="en-US" w:bidi="en-GB"/>
              </w:rPr>
              <w:tab/>
            </w:r>
            <w:r>
              <w:rPr>
                <w:rFonts w:ascii="Times New Roman" w:eastAsia="Arial Unicode MS" w:hAnsi="Times New Roman"/>
                <w:color w:val="0D0D0D" w:themeColor="text1" w:themeTint="F2"/>
                <w:sz w:val="24"/>
                <w:szCs w:val="24"/>
                <w:lang w:val="en-GB" w:eastAsia="en-GB" w:bidi="en-GB"/>
              </w:rPr>
              <w:t xml:space="preserve">The Desk can provide the following services: </w:t>
            </w:r>
          </w:p>
        </w:tc>
        <w:tc>
          <w:tcPr>
            <w:tcW w:w="5528" w:type="dxa"/>
            <w:gridSpan w:val="2"/>
          </w:tcPr>
          <w:p>
            <w:pPr>
              <w:pStyle w:val="ae"/>
              <w:numPr>
                <w:ilvl w:val="1"/>
                <w:numId w:val="11"/>
              </w:numPr>
              <w:ind w:left="142" w:firstLine="0"/>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 xml:space="preserve">Платформа </w:t>
            </w:r>
            <w:proofErr w:type="spellStart"/>
            <w:r>
              <w:rPr>
                <w:rFonts w:ascii="Times New Roman" w:hAnsi="Times New Roman"/>
                <w:color w:val="0D0D0D" w:themeColor="text1" w:themeTint="F2"/>
                <w:sz w:val="24"/>
                <w:szCs w:val="24"/>
                <w:lang w:bidi="en-US"/>
              </w:rPr>
              <w:t>предоставляетследующие</w:t>
            </w:r>
            <w:proofErr w:type="spellEnd"/>
            <w:r>
              <w:rPr>
                <w:rFonts w:ascii="Times New Roman" w:hAnsi="Times New Roman"/>
                <w:color w:val="0D0D0D" w:themeColor="text1" w:themeTint="F2"/>
                <w:sz w:val="24"/>
                <w:szCs w:val="24"/>
                <w:lang w:bidi="en-US"/>
              </w:rPr>
              <w:t xml:space="preserve"> услуги:</w:t>
            </w:r>
          </w:p>
        </w:tc>
      </w:tr>
      <w:tr>
        <w:trPr>
          <w:trHeight w:val="835"/>
        </w:trPr>
        <w:tc>
          <w:tcPr>
            <w:tcW w:w="5358" w:type="dxa"/>
          </w:tcPr>
          <w:p>
            <w:pPr>
              <w:rPr>
                <w:rFonts w:ascii="Times New Roman" w:eastAsia="Arial Unicode MS" w:hAnsi="Times New Roman"/>
                <w:color w:val="0D0D0D" w:themeColor="text1" w:themeTint="F2"/>
                <w:sz w:val="24"/>
                <w:szCs w:val="24"/>
                <w:lang w:val="en-US" w:bidi="en-GB"/>
              </w:rPr>
            </w:pPr>
            <w:r>
              <w:rPr>
                <w:rFonts w:ascii="Times New Roman" w:hAnsi="Times New Roman"/>
                <w:color w:val="0D0D0D" w:themeColor="text1" w:themeTint="F2"/>
                <w:sz w:val="24"/>
                <w:szCs w:val="24"/>
                <w:lang w:val="en-US" w:bidi="en-US"/>
              </w:rPr>
              <w:t xml:space="preserve">1) </w:t>
            </w:r>
            <w:r>
              <w:rPr>
                <w:rFonts w:ascii="Times New Roman" w:hAnsi="Times New Roman"/>
                <w:color w:val="0D0D0D" w:themeColor="text1" w:themeTint="F2"/>
                <w:sz w:val="24"/>
                <w:szCs w:val="24"/>
                <w:lang w:val="en-GB" w:bidi="en-GB"/>
              </w:rPr>
              <w:t>Networking with governments and public institutions of each Party.</w:t>
            </w:r>
          </w:p>
        </w:tc>
        <w:tc>
          <w:tcPr>
            <w:tcW w:w="5528" w:type="dxa"/>
            <w:gridSpan w:val="2"/>
          </w:tcPr>
          <w:p>
            <w:pPr>
              <w:ind w:left="142"/>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 xml:space="preserve">1) Взаимодействие с правительствами и государственными учреждениями каждой из Сторон. </w:t>
            </w:r>
          </w:p>
        </w:tc>
      </w:tr>
      <w:tr>
        <w:trPr>
          <w:trHeight w:val="401"/>
        </w:trPr>
        <w:tc>
          <w:tcPr>
            <w:tcW w:w="5358" w:type="dxa"/>
          </w:tcPr>
          <w:p>
            <w:pPr>
              <w:rPr>
                <w:rFonts w:ascii="Times New Roman" w:eastAsia="Arial Unicode MS" w:hAnsi="Times New Roman"/>
                <w:color w:val="0D0D0D" w:themeColor="text1" w:themeTint="F2"/>
                <w:sz w:val="24"/>
                <w:szCs w:val="24"/>
                <w:lang w:val="en-US" w:bidi="en-GB"/>
              </w:rPr>
            </w:pPr>
            <w:r>
              <w:rPr>
                <w:rFonts w:ascii="Times New Roman" w:hAnsi="Times New Roman"/>
                <w:color w:val="0D0D0D" w:themeColor="text1" w:themeTint="F2"/>
                <w:sz w:val="24"/>
                <w:szCs w:val="24"/>
                <w:lang w:val="en-US" w:bidi="en-US"/>
              </w:rPr>
              <w:t xml:space="preserve">2) </w:t>
            </w:r>
            <w:proofErr w:type="spellStart"/>
            <w:r>
              <w:rPr>
                <w:rFonts w:ascii="Times New Roman" w:hAnsi="Times New Roman"/>
                <w:color w:val="0D0D0D" w:themeColor="text1" w:themeTint="F2"/>
                <w:sz w:val="24"/>
                <w:szCs w:val="24"/>
                <w:lang w:val="en-GB" w:bidi="en-GB"/>
              </w:rPr>
              <w:t>Organizingbusinessdelegationexchanges</w:t>
            </w:r>
            <w:proofErr w:type="spellEnd"/>
            <w:r>
              <w:rPr>
                <w:rFonts w:ascii="Times New Roman" w:hAnsi="Times New Roman"/>
                <w:color w:val="0D0D0D" w:themeColor="text1" w:themeTint="F2"/>
                <w:sz w:val="24"/>
                <w:szCs w:val="24"/>
                <w:lang w:val="en-US" w:bidi="en-GB"/>
              </w:rPr>
              <w:t xml:space="preserve">, </w:t>
            </w:r>
            <w:r>
              <w:rPr>
                <w:rFonts w:ascii="Times New Roman" w:hAnsi="Times New Roman"/>
                <w:color w:val="0D0D0D" w:themeColor="text1" w:themeTint="F2"/>
                <w:sz w:val="24"/>
                <w:szCs w:val="24"/>
                <w:lang w:val="en-GB" w:bidi="en-GB"/>
              </w:rPr>
              <w:t>business-to-business and/or business-to-government meetings, business forums, seminars and other joint events.</w:t>
            </w:r>
          </w:p>
        </w:tc>
        <w:tc>
          <w:tcPr>
            <w:tcW w:w="5528" w:type="dxa"/>
            <w:gridSpan w:val="2"/>
          </w:tcPr>
          <w:p>
            <w:pPr>
              <w:ind w:left="142"/>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 xml:space="preserve">2) Организация обмена деловыми визитами, встреч между представителями коммерческих предприятий, а также между представителями коммерческих предприятий и правительственных органов, организация деловых форумов, семинаров и других совместных мероприятий.  </w:t>
            </w:r>
          </w:p>
        </w:tc>
      </w:tr>
      <w:tr>
        <w:trPr>
          <w:trHeight w:val="1713"/>
        </w:trPr>
        <w:tc>
          <w:tcPr>
            <w:tcW w:w="5358" w:type="dxa"/>
          </w:tcPr>
          <w:p>
            <w:pPr>
              <w:rPr>
                <w:rFonts w:ascii="Times New Roman" w:hAnsi="Times New Roman"/>
                <w:color w:val="0D0D0D" w:themeColor="text1" w:themeTint="F2"/>
                <w:sz w:val="24"/>
                <w:szCs w:val="24"/>
                <w:lang w:val="en-GB" w:bidi="en-GB"/>
              </w:rPr>
            </w:pPr>
            <w:r>
              <w:rPr>
                <w:rFonts w:ascii="Times New Roman" w:hAnsi="Times New Roman"/>
                <w:color w:val="0D0D0D" w:themeColor="text1" w:themeTint="F2"/>
                <w:sz w:val="24"/>
                <w:szCs w:val="24"/>
                <w:lang w:val="en-US" w:bidi="en-GB"/>
              </w:rPr>
              <w:t xml:space="preserve">3) </w:t>
            </w:r>
            <w:proofErr w:type="spellStart"/>
            <w:r>
              <w:rPr>
                <w:rFonts w:ascii="Times New Roman" w:hAnsi="Times New Roman"/>
                <w:color w:val="0D0D0D" w:themeColor="text1" w:themeTint="F2"/>
                <w:sz w:val="24"/>
                <w:szCs w:val="24"/>
                <w:lang w:val="en-GB" w:bidi="en-GB"/>
              </w:rPr>
              <w:t>Providingconsultingservicesrelatedtoeconomy</w:t>
            </w:r>
            <w:proofErr w:type="spellEnd"/>
            <w:r>
              <w:rPr>
                <w:rFonts w:ascii="Times New Roman" w:hAnsi="Times New Roman"/>
                <w:color w:val="0D0D0D" w:themeColor="text1" w:themeTint="F2"/>
                <w:sz w:val="24"/>
                <w:szCs w:val="24"/>
                <w:lang w:val="en-US" w:bidi="en-GB"/>
              </w:rPr>
              <w:t xml:space="preserve">, </w:t>
            </w:r>
            <w:r>
              <w:rPr>
                <w:rFonts w:ascii="Times New Roman" w:hAnsi="Times New Roman"/>
                <w:color w:val="0D0D0D" w:themeColor="text1" w:themeTint="F2"/>
                <w:sz w:val="24"/>
                <w:szCs w:val="24"/>
                <w:lang w:val="en-GB" w:bidi="en-GB"/>
              </w:rPr>
              <w:t>industry, technology and/or strategy, etc.</w:t>
            </w:r>
          </w:p>
          <w:p>
            <w:pPr>
              <w:rPr>
                <w:rFonts w:ascii="Times New Roman" w:hAnsi="Times New Roman"/>
                <w:color w:val="0D0D0D" w:themeColor="text1" w:themeTint="F2"/>
                <w:sz w:val="24"/>
                <w:szCs w:val="24"/>
                <w:lang w:val="en-GB" w:bidi="en-GB"/>
              </w:rPr>
            </w:pPr>
            <w:r>
              <w:rPr>
                <w:rFonts w:ascii="Times New Roman" w:hAnsi="Times New Roman"/>
                <w:color w:val="0D0D0D" w:themeColor="text1" w:themeTint="F2"/>
                <w:sz w:val="24"/>
                <w:szCs w:val="24"/>
                <w:lang w:val="en-GB" w:bidi="en-GB"/>
              </w:rPr>
              <w:t xml:space="preserve">4) Developing business cooperation opportunities in the related field. </w:t>
            </w:r>
          </w:p>
          <w:p>
            <w:pPr>
              <w:rPr>
                <w:rFonts w:ascii="Times New Roman" w:hAnsi="Times New Roman"/>
                <w:color w:val="0D0D0D" w:themeColor="text1" w:themeTint="F2"/>
                <w:sz w:val="24"/>
                <w:szCs w:val="24"/>
                <w:lang w:val="en-GB" w:bidi="en-GB"/>
              </w:rPr>
            </w:pPr>
          </w:p>
        </w:tc>
        <w:tc>
          <w:tcPr>
            <w:tcW w:w="5528" w:type="dxa"/>
            <w:gridSpan w:val="2"/>
          </w:tcPr>
          <w:p>
            <w:pPr>
              <w:ind w:left="142"/>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 xml:space="preserve">3) Консультативные услуги в сфере экономики, промышленности, технологий, стратегического планирования и т.д. </w:t>
            </w:r>
          </w:p>
          <w:p>
            <w:pPr>
              <w:ind w:left="142"/>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 xml:space="preserve">4) Развитие возможностей для делового сотрудничества в соответствующих </w:t>
            </w:r>
            <w:proofErr w:type="gramStart"/>
            <w:r>
              <w:rPr>
                <w:rFonts w:ascii="Times New Roman" w:hAnsi="Times New Roman"/>
                <w:color w:val="0D0D0D" w:themeColor="text1" w:themeTint="F2"/>
                <w:sz w:val="24"/>
                <w:szCs w:val="24"/>
                <w:lang w:bidi="en-US"/>
              </w:rPr>
              <w:t>областях</w:t>
            </w:r>
            <w:proofErr w:type="gramEnd"/>
            <w:r>
              <w:rPr>
                <w:rFonts w:ascii="Times New Roman" w:hAnsi="Times New Roman"/>
                <w:color w:val="0D0D0D" w:themeColor="text1" w:themeTint="F2"/>
                <w:sz w:val="24"/>
                <w:szCs w:val="24"/>
                <w:lang w:bidi="en-US"/>
              </w:rPr>
              <w:t xml:space="preserve">. </w:t>
            </w:r>
          </w:p>
        </w:tc>
      </w:tr>
      <w:tr>
        <w:trPr>
          <w:trHeight w:val="519"/>
        </w:trPr>
        <w:tc>
          <w:tcPr>
            <w:tcW w:w="5358" w:type="dxa"/>
          </w:tcPr>
          <w:p>
            <w:pPr>
              <w:rPr>
                <w:rFonts w:ascii="Times New Roman" w:hAnsi="Times New Roman"/>
                <w:color w:val="0D0D0D" w:themeColor="text1" w:themeTint="F2"/>
                <w:sz w:val="24"/>
                <w:szCs w:val="24"/>
                <w:lang w:val="en-GB" w:bidi="en-GB"/>
              </w:rPr>
            </w:pPr>
            <w:r>
              <w:rPr>
                <w:rFonts w:ascii="Times New Roman" w:eastAsia="Arial Unicode MS" w:hAnsi="Times New Roman"/>
                <w:b/>
                <w:color w:val="0D0D0D" w:themeColor="text1" w:themeTint="F2"/>
                <w:sz w:val="24"/>
                <w:szCs w:val="24"/>
                <w:lang w:val="en-GB" w:eastAsia="en-GB" w:bidi="en-GB"/>
              </w:rPr>
              <w:lastRenderedPageBreak/>
              <w:t>Clause</w:t>
            </w:r>
            <w:r>
              <w:rPr>
                <w:rFonts w:ascii="Times New Roman" w:eastAsia="Arial Unicode MS" w:hAnsi="Times New Roman"/>
                <w:b/>
                <w:color w:val="0D0D0D" w:themeColor="text1" w:themeTint="F2"/>
                <w:sz w:val="24"/>
                <w:szCs w:val="24"/>
                <w:lang w:val="en-US" w:eastAsia="en-GB" w:bidi="en-GB"/>
              </w:rPr>
              <w:t xml:space="preserve"> 3- </w:t>
            </w:r>
            <w:proofErr w:type="spellStart"/>
            <w:r>
              <w:rPr>
                <w:rFonts w:ascii="Times New Roman" w:eastAsia="Arial Unicode MS" w:hAnsi="Times New Roman"/>
                <w:b/>
                <w:color w:val="0D0D0D" w:themeColor="text1" w:themeTint="F2"/>
                <w:sz w:val="24"/>
                <w:szCs w:val="24"/>
                <w:lang w:val="en-GB" w:eastAsia="en-GB" w:bidi="en-GB"/>
              </w:rPr>
              <w:t>RolesofEachPartyregarding</w:t>
            </w:r>
            <w:proofErr w:type="spellEnd"/>
            <w:r>
              <w:rPr>
                <w:rFonts w:ascii="Times New Roman" w:eastAsia="Arial Unicode MS" w:hAnsi="Times New Roman"/>
                <w:b/>
                <w:color w:val="0D0D0D" w:themeColor="text1" w:themeTint="F2"/>
                <w:sz w:val="24"/>
                <w:szCs w:val="24"/>
                <w:lang w:val="en-GB" w:eastAsia="en-GB" w:bidi="en-GB"/>
              </w:rPr>
              <w:t xml:space="preserve"> the Desk</w:t>
            </w:r>
          </w:p>
        </w:tc>
        <w:tc>
          <w:tcPr>
            <w:tcW w:w="5528" w:type="dxa"/>
            <w:gridSpan w:val="2"/>
          </w:tcPr>
          <w:p>
            <w:pPr>
              <w:ind w:left="142"/>
              <w:rPr>
                <w:rFonts w:ascii="Times New Roman" w:hAnsi="Times New Roman"/>
                <w:color w:val="0D0D0D" w:themeColor="text1" w:themeTint="F2"/>
                <w:sz w:val="24"/>
                <w:szCs w:val="24"/>
                <w:lang w:bidi="en-US"/>
              </w:rPr>
            </w:pPr>
            <w:r>
              <w:rPr>
                <w:rFonts w:ascii="Times New Roman" w:eastAsia="Arial Unicode MS" w:hAnsi="Times New Roman"/>
                <w:b/>
                <w:color w:val="0D0D0D" w:themeColor="text1" w:themeTint="F2"/>
                <w:sz w:val="24"/>
                <w:szCs w:val="24"/>
                <w:lang w:eastAsia="en-GB" w:bidi="en-GB"/>
              </w:rPr>
              <w:t>Пункт 3. Роли каждой из Сторон в организации Платформы</w:t>
            </w:r>
          </w:p>
        </w:tc>
      </w:tr>
      <w:tr>
        <w:trPr>
          <w:trHeight w:val="1132"/>
        </w:trPr>
        <w:tc>
          <w:tcPr>
            <w:tcW w:w="5358" w:type="dxa"/>
          </w:tcPr>
          <w:p>
            <w:pPr>
              <w:rPr>
                <w:rFonts w:ascii="Times New Roman" w:hAnsi="Times New Roman"/>
                <w:color w:val="0D0D0D" w:themeColor="text1" w:themeTint="F2"/>
                <w:sz w:val="24"/>
                <w:szCs w:val="24"/>
                <w:lang w:val="en-GB" w:bidi="en-GB"/>
              </w:rPr>
            </w:pPr>
            <w:r>
              <w:rPr>
                <w:rFonts w:ascii="Times New Roman" w:eastAsia="Arial Unicode MS" w:hAnsi="Times New Roman"/>
                <w:color w:val="0D0D0D" w:themeColor="text1" w:themeTint="F2"/>
                <w:sz w:val="24"/>
                <w:szCs w:val="24"/>
                <w:shd w:val="clear" w:color="auto" w:fill="FFFFFF"/>
                <w:lang w:val="en-GB" w:eastAsia="en-GB" w:bidi="en-GB"/>
              </w:rPr>
              <w:t>3.1.</w:t>
            </w:r>
            <w:r>
              <w:rPr>
                <w:rFonts w:ascii="Times New Roman" w:eastAsia="Arial Unicode MS" w:hAnsi="Times New Roman"/>
                <w:color w:val="0D0D0D" w:themeColor="text1" w:themeTint="F2"/>
                <w:sz w:val="24"/>
                <w:szCs w:val="24"/>
                <w:shd w:val="clear" w:color="auto" w:fill="FFFFFF"/>
                <w:lang w:val="en-GB" w:eastAsia="en-GB" w:bidi="en-GB"/>
              </w:rPr>
              <w:tab/>
              <w:t>The Parties agree that the Desk will be organized by each Party at its own cost and expense respectively.</w:t>
            </w:r>
          </w:p>
        </w:tc>
        <w:tc>
          <w:tcPr>
            <w:tcW w:w="5528" w:type="dxa"/>
            <w:gridSpan w:val="2"/>
          </w:tcPr>
          <w:p>
            <w:pPr>
              <w:pStyle w:val="ae"/>
              <w:numPr>
                <w:ilvl w:val="1"/>
                <w:numId w:val="12"/>
              </w:numPr>
              <w:ind w:left="142" w:firstLine="0"/>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Стороны договариваются о том, что все расходы и затраты на создание Платформы каждая из Сторон, соответственно, покрывает за счет собственных средств.</w:t>
            </w:r>
          </w:p>
        </w:tc>
      </w:tr>
      <w:tr>
        <w:trPr>
          <w:trHeight w:val="1150"/>
        </w:trPr>
        <w:tc>
          <w:tcPr>
            <w:tcW w:w="5358" w:type="dxa"/>
          </w:tcPr>
          <w:p>
            <w:pPr>
              <w:rPr>
                <w:rFonts w:ascii="Times New Roman" w:hAnsi="Times New Roman"/>
                <w:color w:val="0D0D0D" w:themeColor="text1" w:themeTint="F2"/>
                <w:sz w:val="24"/>
                <w:szCs w:val="24"/>
                <w:lang w:val="en-GB" w:bidi="en-GB"/>
              </w:rPr>
            </w:pPr>
            <w:r>
              <w:rPr>
                <w:rFonts w:ascii="Times New Roman" w:eastAsia="Arial Unicode MS" w:hAnsi="Times New Roman"/>
                <w:color w:val="0D0D0D" w:themeColor="text1" w:themeTint="F2"/>
                <w:sz w:val="24"/>
                <w:szCs w:val="24"/>
                <w:lang w:val="en-GB" w:eastAsia="en-GB" w:bidi="en-GB"/>
              </w:rPr>
              <w:t>3.2</w:t>
            </w:r>
            <w:r>
              <w:rPr>
                <w:rFonts w:ascii="Times New Roman" w:eastAsia="Arial Unicode MS" w:hAnsi="Times New Roman"/>
                <w:color w:val="0D0D0D" w:themeColor="text1" w:themeTint="F2"/>
                <w:sz w:val="24"/>
                <w:szCs w:val="24"/>
                <w:lang w:val="en-US" w:eastAsia="en-GB" w:bidi="en-GB"/>
              </w:rPr>
              <w:t>.</w:t>
            </w:r>
            <w:r>
              <w:rPr>
                <w:rFonts w:ascii="Times New Roman" w:eastAsia="Arial Unicode MS" w:hAnsi="Times New Roman"/>
                <w:color w:val="0D0D0D" w:themeColor="text1" w:themeTint="F2"/>
                <w:sz w:val="24"/>
                <w:szCs w:val="24"/>
                <w:lang w:val="en-GB" w:eastAsia="en-GB" w:bidi="en-GB"/>
              </w:rPr>
              <w:tab/>
            </w:r>
            <w:r>
              <w:rPr>
                <w:rFonts w:ascii="Times New Roman" w:hAnsi="Times New Roman"/>
                <w:color w:val="0D0D0D" w:themeColor="text1" w:themeTint="F2"/>
                <w:sz w:val="24"/>
                <w:szCs w:val="24"/>
                <w:lang w:val="en-US" w:bidi="en-US"/>
              </w:rPr>
              <w:t>The parties will designate a person(s) in charge of the Desk for the sake of effective interaction and mutual cooperation.</w:t>
            </w:r>
          </w:p>
        </w:tc>
        <w:tc>
          <w:tcPr>
            <w:tcW w:w="5528" w:type="dxa"/>
            <w:gridSpan w:val="2"/>
          </w:tcPr>
          <w:p>
            <w:pPr>
              <w:pStyle w:val="ae"/>
              <w:numPr>
                <w:ilvl w:val="1"/>
                <w:numId w:val="12"/>
              </w:numPr>
              <w:ind w:left="142" w:firstLine="0"/>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Стороны выделяют сотрудника, который будет ответственным за работу с Платформой для более эффективного взаимодействия и сотрудничества Сторон.</w:t>
            </w:r>
          </w:p>
        </w:tc>
      </w:tr>
      <w:tr>
        <w:trPr>
          <w:trHeight w:val="1651"/>
        </w:trPr>
        <w:tc>
          <w:tcPr>
            <w:tcW w:w="5358" w:type="dxa"/>
          </w:tcPr>
          <w:p>
            <w:pPr>
              <w:rPr>
                <w:rFonts w:ascii="Times New Roman" w:eastAsia="Times New Roman" w:hAnsi="Times New Roman"/>
                <w:color w:val="0D0D0D" w:themeColor="text1" w:themeTint="F2"/>
                <w:sz w:val="24"/>
                <w:szCs w:val="24"/>
                <w:lang w:val="en-GB" w:eastAsia="en-GB" w:bidi="en-GB"/>
              </w:rPr>
            </w:pPr>
            <w:r>
              <w:rPr>
                <w:rFonts w:ascii="Times New Roman" w:eastAsia="Arial Unicode MS" w:hAnsi="Times New Roman"/>
                <w:color w:val="0D0D0D" w:themeColor="text1" w:themeTint="F2"/>
                <w:sz w:val="24"/>
                <w:szCs w:val="24"/>
                <w:lang w:val="en-US" w:bidi="en-US"/>
              </w:rPr>
              <w:t>3.3.</w:t>
            </w:r>
            <w:r>
              <w:rPr>
                <w:rFonts w:ascii="Times New Roman" w:eastAsia="Arial Unicode MS" w:hAnsi="Times New Roman"/>
                <w:color w:val="0D0D0D" w:themeColor="text1" w:themeTint="F2"/>
                <w:sz w:val="24"/>
                <w:szCs w:val="24"/>
                <w:lang w:val="en-US" w:bidi="en-US"/>
              </w:rPr>
              <w:tab/>
            </w:r>
            <w:r>
              <w:rPr>
                <w:rFonts w:ascii="Times New Roman" w:eastAsia="Times New Roman" w:hAnsi="Times New Roman"/>
                <w:color w:val="0D0D0D" w:themeColor="text1" w:themeTint="F2"/>
                <w:sz w:val="24"/>
                <w:szCs w:val="24"/>
                <w:lang w:val="en-GB" w:eastAsia="en-GB" w:bidi="en-GB"/>
              </w:rPr>
              <w:t>The Parties agree to jointly inform Korean and Russian companies about the launch and operation of the Desk.</w:t>
            </w:r>
          </w:p>
          <w:p>
            <w:pPr>
              <w:rPr>
                <w:rFonts w:ascii="Times New Roman" w:hAnsi="Times New Roman"/>
                <w:color w:val="0D0D0D" w:themeColor="text1" w:themeTint="F2"/>
                <w:sz w:val="24"/>
                <w:szCs w:val="24"/>
                <w:lang w:val="en-GB" w:bidi="en-GB"/>
              </w:rPr>
            </w:pPr>
          </w:p>
        </w:tc>
        <w:tc>
          <w:tcPr>
            <w:tcW w:w="5528" w:type="dxa"/>
            <w:gridSpan w:val="2"/>
          </w:tcPr>
          <w:p>
            <w:pPr>
              <w:pStyle w:val="ae"/>
              <w:numPr>
                <w:ilvl w:val="1"/>
                <w:numId w:val="12"/>
              </w:numPr>
              <w:ind w:left="142" w:firstLine="0"/>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 xml:space="preserve">Стороны договариваются совместно проинформировать корейские и российские компании о начале работы Платформы. </w:t>
            </w:r>
          </w:p>
        </w:tc>
      </w:tr>
      <w:tr>
        <w:trPr>
          <w:trHeight w:val="519"/>
        </w:trPr>
        <w:tc>
          <w:tcPr>
            <w:tcW w:w="5358" w:type="dxa"/>
          </w:tcPr>
          <w:p>
            <w:pPr>
              <w:rPr>
                <w:rFonts w:ascii="Times New Roman" w:eastAsia="Arial Unicode MS" w:hAnsi="Times New Roman"/>
                <w:b/>
                <w:color w:val="0D0D0D" w:themeColor="text1" w:themeTint="F2"/>
                <w:sz w:val="24"/>
                <w:szCs w:val="24"/>
                <w:lang w:bidi="en-GB"/>
              </w:rPr>
            </w:pPr>
            <w:r>
              <w:rPr>
                <w:rFonts w:ascii="Times New Roman" w:eastAsia="Arial Unicode MS" w:hAnsi="Times New Roman"/>
                <w:b/>
                <w:color w:val="0D0D0D" w:themeColor="text1" w:themeTint="F2"/>
                <w:sz w:val="24"/>
                <w:szCs w:val="24"/>
                <w:lang w:val="en-GB" w:bidi="en-GB"/>
              </w:rPr>
              <w:t>Clause</w:t>
            </w:r>
            <w:r>
              <w:rPr>
                <w:rFonts w:ascii="Times New Roman" w:eastAsia="Arial Unicode MS" w:hAnsi="Times New Roman"/>
                <w:b/>
                <w:color w:val="0D0D0D" w:themeColor="text1" w:themeTint="F2"/>
                <w:sz w:val="24"/>
                <w:szCs w:val="24"/>
                <w:lang w:bidi="en-GB"/>
              </w:rPr>
              <w:t xml:space="preserve"> 4- </w:t>
            </w:r>
            <w:proofErr w:type="spellStart"/>
            <w:r>
              <w:rPr>
                <w:rFonts w:ascii="Times New Roman" w:eastAsia="Arial Unicode MS" w:hAnsi="Times New Roman"/>
                <w:b/>
                <w:color w:val="0D0D0D" w:themeColor="text1" w:themeTint="F2"/>
                <w:sz w:val="24"/>
                <w:szCs w:val="24"/>
                <w:lang w:val="en-GB" w:bidi="en-GB"/>
              </w:rPr>
              <w:t>Perspectiveplans</w:t>
            </w:r>
            <w:proofErr w:type="spellEnd"/>
          </w:p>
        </w:tc>
        <w:tc>
          <w:tcPr>
            <w:tcW w:w="5528" w:type="dxa"/>
            <w:gridSpan w:val="2"/>
          </w:tcPr>
          <w:p>
            <w:pPr>
              <w:pStyle w:val="ae"/>
              <w:numPr>
                <w:ilvl w:val="0"/>
                <w:numId w:val="12"/>
              </w:numPr>
              <w:ind w:left="142" w:firstLine="0"/>
              <w:rPr>
                <w:rFonts w:ascii="Times New Roman" w:hAnsi="Times New Roman"/>
                <w:color w:val="0D0D0D" w:themeColor="text1" w:themeTint="F2"/>
                <w:sz w:val="24"/>
                <w:szCs w:val="24"/>
                <w:lang w:bidi="en-US"/>
              </w:rPr>
            </w:pPr>
            <w:r>
              <w:rPr>
                <w:rFonts w:ascii="Times New Roman" w:eastAsia="Arial Unicode MS" w:hAnsi="Times New Roman"/>
                <w:b/>
                <w:color w:val="0D0D0D" w:themeColor="text1" w:themeTint="F2"/>
                <w:sz w:val="24"/>
                <w:szCs w:val="24"/>
                <w:lang w:eastAsia="en-GB" w:bidi="en-GB"/>
              </w:rPr>
              <w:t>Пункт 4. Перспективные планы</w:t>
            </w:r>
          </w:p>
        </w:tc>
      </w:tr>
      <w:tr>
        <w:trPr>
          <w:trHeight w:val="2303"/>
        </w:trPr>
        <w:tc>
          <w:tcPr>
            <w:tcW w:w="5358" w:type="dxa"/>
          </w:tcPr>
          <w:p>
            <w:pPr>
              <w:rPr>
                <w:rFonts w:ascii="Times New Roman" w:eastAsia="Times New Roman" w:hAnsi="Times New Roman"/>
                <w:color w:val="0D0D0D" w:themeColor="text1" w:themeTint="F2"/>
                <w:sz w:val="24"/>
                <w:szCs w:val="24"/>
                <w:lang w:val="en-GB" w:bidi="en-GB"/>
              </w:rPr>
            </w:pPr>
            <w:r>
              <w:rPr>
                <w:rFonts w:ascii="Times New Roman" w:eastAsia="Arial Unicode MS" w:hAnsi="Times New Roman"/>
                <w:color w:val="0D0D0D" w:themeColor="text1" w:themeTint="F2"/>
                <w:sz w:val="24"/>
                <w:szCs w:val="24"/>
                <w:lang w:val="en-US" w:bidi="en-US"/>
              </w:rPr>
              <w:t>4.1</w:t>
            </w:r>
            <w:proofErr w:type="gramStart"/>
            <w:r>
              <w:rPr>
                <w:rFonts w:ascii="Times New Roman" w:eastAsia="Arial Unicode MS" w:hAnsi="Times New Roman"/>
                <w:color w:val="0D0D0D" w:themeColor="text1" w:themeTint="F2"/>
                <w:sz w:val="24"/>
                <w:szCs w:val="24"/>
                <w:lang w:val="en-US" w:bidi="en-US"/>
              </w:rPr>
              <w:t>.</w:t>
            </w:r>
            <w:proofErr w:type="spellStart"/>
            <w:r>
              <w:rPr>
                <w:rFonts w:ascii="Times New Roman" w:eastAsia="Arial Unicode MS" w:hAnsi="Times New Roman"/>
                <w:color w:val="0D0D0D" w:themeColor="text1" w:themeTint="F2"/>
                <w:sz w:val="24"/>
                <w:szCs w:val="24"/>
                <w:lang w:val="en-GB" w:bidi="en-GB"/>
              </w:rPr>
              <w:t>ThePartiesmayagreetocooperate</w:t>
            </w:r>
            <w:proofErr w:type="spellEnd"/>
            <w:proofErr w:type="gramEnd"/>
            <w:r>
              <w:rPr>
                <w:rFonts w:ascii="Times New Roman" w:eastAsia="Arial Unicode MS" w:hAnsi="Times New Roman"/>
                <w:color w:val="0D0D0D" w:themeColor="text1" w:themeTint="F2"/>
                <w:sz w:val="24"/>
                <w:szCs w:val="24"/>
                <w:lang w:val="en-GB" w:bidi="en-GB"/>
              </w:rPr>
              <w:t xml:space="preserve"> for the further development and promotion of the Desk. The Parties intend to discuss the creation of a website for Korean and Russian companies and further joint promotion projects and events. </w:t>
            </w:r>
          </w:p>
        </w:tc>
        <w:tc>
          <w:tcPr>
            <w:tcW w:w="5528" w:type="dxa"/>
            <w:gridSpan w:val="2"/>
          </w:tcPr>
          <w:p>
            <w:pPr>
              <w:pStyle w:val="ae"/>
              <w:numPr>
                <w:ilvl w:val="1"/>
                <w:numId w:val="12"/>
              </w:numPr>
              <w:ind w:left="142" w:firstLine="0"/>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 xml:space="preserve">Стороны могут договориться о дальнейшем развитии и продвижении Платформы. Стороны намерены обсудить создание сайта для корейских и российских компаний с целью </w:t>
            </w:r>
            <w:proofErr w:type="spellStart"/>
            <w:r>
              <w:rPr>
                <w:rFonts w:ascii="Times New Roman" w:hAnsi="Times New Roman"/>
                <w:color w:val="0D0D0D" w:themeColor="text1" w:themeTint="F2"/>
                <w:sz w:val="24"/>
                <w:szCs w:val="24"/>
                <w:lang w:bidi="en-US"/>
              </w:rPr>
              <w:t>дальнейшегосовместного</w:t>
            </w:r>
            <w:proofErr w:type="spellEnd"/>
            <w:r>
              <w:rPr>
                <w:rFonts w:ascii="Times New Roman" w:hAnsi="Times New Roman"/>
                <w:color w:val="0D0D0D" w:themeColor="text1" w:themeTint="F2"/>
                <w:sz w:val="24"/>
                <w:szCs w:val="24"/>
                <w:lang w:bidi="en-US"/>
              </w:rPr>
              <w:t xml:space="preserve"> продвижения проектов и мероприятий. </w:t>
            </w:r>
          </w:p>
        </w:tc>
      </w:tr>
      <w:tr>
        <w:trPr>
          <w:trHeight w:val="519"/>
        </w:trPr>
        <w:tc>
          <w:tcPr>
            <w:tcW w:w="5358" w:type="dxa"/>
          </w:tcPr>
          <w:p>
            <w:pPr>
              <w:rPr>
                <w:rFonts w:ascii="Times New Roman" w:hAnsi="Times New Roman"/>
                <w:color w:val="0D0D0D" w:themeColor="text1" w:themeTint="F2"/>
                <w:sz w:val="24"/>
                <w:szCs w:val="24"/>
                <w:lang w:val="en-US"/>
              </w:rPr>
            </w:pPr>
            <w:r>
              <w:rPr>
                <w:rFonts w:ascii="Times New Roman" w:eastAsia="Arial Unicode MS" w:hAnsi="Times New Roman"/>
                <w:b/>
                <w:color w:val="0D0D0D" w:themeColor="text1" w:themeTint="F2"/>
                <w:sz w:val="24"/>
                <w:szCs w:val="24"/>
                <w:lang w:val="en-GB" w:bidi="en-GB"/>
              </w:rPr>
              <w:t>Clause 5- Duration of the Desk</w:t>
            </w:r>
          </w:p>
        </w:tc>
        <w:tc>
          <w:tcPr>
            <w:tcW w:w="5528" w:type="dxa"/>
            <w:gridSpan w:val="2"/>
          </w:tcPr>
          <w:p>
            <w:pPr>
              <w:pStyle w:val="ae"/>
              <w:numPr>
                <w:ilvl w:val="0"/>
                <w:numId w:val="12"/>
              </w:numPr>
              <w:ind w:left="142" w:firstLine="0"/>
              <w:rPr>
                <w:rFonts w:ascii="Times New Roman" w:hAnsi="Times New Roman"/>
                <w:color w:val="0D0D0D" w:themeColor="text1" w:themeTint="F2"/>
                <w:sz w:val="24"/>
                <w:szCs w:val="24"/>
                <w:lang w:bidi="en-US"/>
              </w:rPr>
            </w:pPr>
            <w:r>
              <w:rPr>
                <w:rFonts w:ascii="Times New Roman" w:eastAsia="Arial Unicode MS" w:hAnsi="Times New Roman"/>
                <w:b/>
                <w:color w:val="0D0D0D" w:themeColor="text1" w:themeTint="F2"/>
                <w:sz w:val="24"/>
                <w:szCs w:val="24"/>
                <w:lang w:eastAsia="en-GB" w:bidi="en-GB"/>
              </w:rPr>
              <w:t>Пункт 5. Продолжительность работы Платформы</w:t>
            </w:r>
          </w:p>
        </w:tc>
      </w:tr>
      <w:tr>
        <w:trPr>
          <w:trHeight w:val="557"/>
        </w:trPr>
        <w:tc>
          <w:tcPr>
            <w:tcW w:w="5358" w:type="dxa"/>
          </w:tcPr>
          <w:p>
            <w:pPr>
              <w:rPr>
                <w:rFonts w:ascii="Times New Roman" w:eastAsia="Times New Roman" w:hAnsi="Times New Roman"/>
                <w:color w:val="0D0D0D" w:themeColor="text1" w:themeTint="F2"/>
                <w:sz w:val="24"/>
                <w:szCs w:val="24"/>
                <w:lang w:val="en-GB" w:bidi="en-GB"/>
              </w:rPr>
            </w:pPr>
            <w:r>
              <w:rPr>
                <w:rFonts w:ascii="Times New Roman" w:eastAsia="Times New Roman" w:hAnsi="Times New Roman"/>
                <w:color w:val="0D0D0D" w:themeColor="text1" w:themeTint="F2"/>
                <w:sz w:val="24"/>
                <w:szCs w:val="24"/>
                <w:lang w:val="en-GB" w:eastAsia="en-GB" w:bidi="en-GB"/>
              </w:rPr>
              <w:t>5.1. The Parties agree that the Desk shall be established for a period of 1 (one) year with automatic extension for a subsequent period of 1 (one) year unless otherwise any Party sending a written notice to the other Party.</w:t>
            </w:r>
          </w:p>
        </w:tc>
        <w:tc>
          <w:tcPr>
            <w:tcW w:w="5528" w:type="dxa"/>
            <w:gridSpan w:val="2"/>
          </w:tcPr>
          <w:p>
            <w:pPr>
              <w:pStyle w:val="ae"/>
              <w:numPr>
                <w:ilvl w:val="1"/>
                <w:numId w:val="12"/>
              </w:numPr>
              <w:ind w:left="142" w:firstLine="0"/>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 xml:space="preserve">Стороны договариваются о том, что Платформа создается на период в 1 (один) год и автоматически продлевается на следующий период в 1 (один) год, если ни одна из Сторон не пожелает изменений в порядке работы и не уведомит об этом в письменном виде другую Сторону. </w:t>
            </w:r>
          </w:p>
        </w:tc>
      </w:tr>
      <w:tr>
        <w:trPr>
          <w:trHeight w:val="626"/>
        </w:trPr>
        <w:tc>
          <w:tcPr>
            <w:tcW w:w="5358" w:type="dxa"/>
          </w:tcPr>
          <w:p>
            <w:pPr>
              <w:rPr>
                <w:rFonts w:ascii="Times New Roman" w:eastAsia="Times New Roman" w:hAnsi="Times New Roman"/>
                <w:color w:val="0D0D0D" w:themeColor="text1" w:themeTint="F2"/>
                <w:sz w:val="24"/>
                <w:szCs w:val="24"/>
                <w:lang w:val="en-GB" w:bidi="en-GB"/>
              </w:rPr>
            </w:pPr>
            <w:r>
              <w:rPr>
                <w:rFonts w:ascii="Times New Roman" w:eastAsia="Arial Unicode MS" w:hAnsi="Times New Roman"/>
                <w:b/>
                <w:color w:val="0D0D0D" w:themeColor="text1" w:themeTint="F2"/>
                <w:sz w:val="24"/>
                <w:szCs w:val="24"/>
                <w:lang w:val="en-GB" w:bidi="en-GB"/>
              </w:rPr>
              <w:t>Clause 6- Disclosure of Information</w:t>
            </w:r>
          </w:p>
        </w:tc>
        <w:tc>
          <w:tcPr>
            <w:tcW w:w="5528" w:type="dxa"/>
            <w:gridSpan w:val="2"/>
          </w:tcPr>
          <w:p>
            <w:pPr>
              <w:pStyle w:val="ae"/>
              <w:numPr>
                <w:ilvl w:val="0"/>
                <w:numId w:val="12"/>
              </w:numPr>
              <w:ind w:left="142" w:firstLine="0"/>
              <w:rPr>
                <w:rFonts w:ascii="Times New Roman" w:hAnsi="Times New Roman"/>
                <w:color w:val="0D0D0D" w:themeColor="text1" w:themeTint="F2"/>
                <w:sz w:val="24"/>
                <w:szCs w:val="24"/>
                <w:lang w:bidi="en-US"/>
              </w:rPr>
            </w:pPr>
            <w:r>
              <w:rPr>
                <w:rFonts w:ascii="Times New Roman" w:eastAsia="Arial Unicode MS" w:hAnsi="Times New Roman"/>
                <w:b/>
                <w:color w:val="0D0D0D" w:themeColor="text1" w:themeTint="F2"/>
                <w:sz w:val="24"/>
                <w:szCs w:val="24"/>
                <w:lang w:eastAsia="en-GB" w:bidi="en-GB"/>
              </w:rPr>
              <w:t>Пункт 6. Раскрытие информации.</w:t>
            </w:r>
          </w:p>
        </w:tc>
      </w:tr>
      <w:tr>
        <w:trPr>
          <w:trHeight w:val="2096"/>
        </w:trPr>
        <w:tc>
          <w:tcPr>
            <w:tcW w:w="5358" w:type="dxa"/>
          </w:tcPr>
          <w:p>
            <w:pPr>
              <w:rPr>
                <w:rFonts w:ascii="Times New Roman" w:eastAsia="Times New Roman" w:hAnsi="Times New Roman"/>
                <w:color w:val="0D0D0D" w:themeColor="text1" w:themeTint="F2"/>
                <w:sz w:val="24"/>
                <w:szCs w:val="24"/>
                <w:lang w:val="en-GB" w:bidi="en-GB"/>
              </w:rPr>
            </w:pPr>
            <w:r>
              <w:rPr>
                <w:rFonts w:ascii="Times New Roman" w:eastAsia="Times New Roman" w:hAnsi="Times New Roman"/>
                <w:color w:val="0D0D0D" w:themeColor="text1" w:themeTint="F2"/>
                <w:sz w:val="24"/>
                <w:szCs w:val="24"/>
                <w:lang w:val="en-US" w:eastAsia="en-GB" w:bidi="en-GB"/>
              </w:rPr>
              <w:t>6</w:t>
            </w:r>
            <w:r>
              <w:rPr>
                <w:rFonts w:ascii="Times New Roman" w:eastAsia="Times New Roman" w:hAnsi="Times New Roman"/>
                <w:color w:val="0D0D0D" w:themeColor="text1" w:themeTint="F2"/>
                <w:sz w:val="24"/>
                <w:szCs w:val="24"/>
                <w:lang w:val="en-GB" w:eastAsia="en-GB" w:bidi="en-GB"/>
              </w:rPr>
              <w:t>.1. Public statements and/or press releases regarding the content of this Memorandum can be made or published on behalf of any Party without obtaining additional approvals from the Parties, provided, however, the content of such press releases is subject to prior written approval by the Parties.</w:t>
            </w:r>
          </w:p>
        </w:tc>
        <w:tc>
          <w:tcPr>
            <w:tcW w:w="5528" w:type="dxa"/>
            <w:gridSpan w:val="2"/>
          </w:tcPr>
          <w:p>
            <w:pPr>
              <w:pStyle w:val="ae"/>
              <w:numPr>
                <w:ilvl w:val="1"/>
                <w:numId w:val="12"/>
              </w:numPr>
              <w:ind w:left="142" w:firstLine="0"/>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 xml:space="preserve">Публичные заявления и/или пресс-релизы, раскрывающие содержание настоящего Меморандума, могут быть сделаны или опубликованы любой из Сторон без получения дополнительного одобрения другой Стороны, при условии, однако, что содержание подобных пресс-релизов подлежит предварительному </w:t>
            </w:r>
            <w:r>
              <w:rPr>
                <w:rFonts w:ascii="Times New Roman" w:hAnsi="Times New Roman"/>
                <w:color w:val="0D0D0D" w:themeColor="text1" w:themeTint="F2"/>
                <w:sz w:val="24"/>
                <w:szCs w:val="24"/>
                <w:lang w:bidi="en-US"/>
              </w:rPr>
              <w:lastRenderedPageBreak/>
              <w:t>письменному согласованию Сторон.</w:t>
            </w:r>
          </w:p>
        </w:tc>
      </w:tr>
      <w:tr>
        <w:trPr>
          <w:trHeight w:val="1651"/>
        </w:trPr>
        <w:tc>
          <w:tcPr>
            <w:tcW w:w="5358" w:type="dxa"/>
          </w:tcPr>
          <w:p>
            <w:pPr>
              <w:rPr>
                <w:rFonts w:ascii="Times New Roman" w:eastAsia="Times New Roman" w:hAnsi="Times New Roman"/>
                <w:color w:val="0D0D0D" w:themeColor="text1" w:themeTint="F2"/>
                <w:sz w:val="24"/>
                <w:szCs w:val="24"/>
                <w:lang w:val="en-GB" w:eastAsia="en-GB" w:bidi="en-GB"/>
              </w:rPr>
            </w:pPr>
            <w:r>
              <w:rPr>
                <w:rFonts w:ascii="Times New Roman" w:eastAsia="Times New Roman" w:hAnsi="Times New Roman"/>
                <w:color w:val="0D0D0D" w:themeColor="text1" w:themeTint="F2"/>
                <w:sz w:val="24"/>
                <w:szCs w:val="24"/>
                <w:lang w:val="en-US" w:eastAsia="en-GB" w:bidi="en-GB"/>
              </w:rPr>
              <w:lastRenderedPageBreak/>
              <w:t xml:space="preserve">6.2. </w:t>
            </w:r>
            <w:r>
              <w:rPr>
                <w:rFonts w:ascii="Times New Roman" w:eastAsia="Times New Roman" w:hAnsi="Times New Roman"/>
                <w:color w:val="0D0D0D" w:themeColor="text1" w:themeTint="F2"/>
                <w:sz w:val="24"/>
                <w:szCs w:val="24"/>
                <w:lang w:val="en-GB" w:eastAsia="en-GB" w:bidi="en-GB"/>
              </w:rPr>
              <w:t>ThemattersofdisclosureofinformationwithintheframeworkoftheimplementationofthisMemorandumshallbedecidedby prior written consent of both Parties.</w:t>
            </w:r>
          </w:p>
          <w:p>
            <w:pPr>
              <w:rPr>
                <w:rFonts w:ascii="Times New Roman" w:eastAsia="Times New Roman" w:hAnsi="Times New Roman"/>
                <w:color w:val="0D0D0D" w:themeColor="text1" w:themeTint="F2"/>
                <w:sz w:val="24"/>
                <w:szCs w:val="24"/>
                <w:lang w:val="en-GB" w:bidi="en-GB"/>
              </w:rPr>
            </w:pPr>
          </w:p>
        </w:tc>
        <w:tc>
          <w:tcPr>
            <w:tcW w:w="5528" w:type="dxa"/>
            <w:gridSpan w:val="2"/>
          </w:tcPr>
          <w:p>
            <w:pPr>
              <w:pStyle w:val="ae"/>
              <w:numPr>
                <w:ilvl w:val="1"/>
                <w:numId w:val="12"/>
              </w:numPr>
              <w:ind w:left="142" w:firstLine="0"/>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Вопросы раскрытия информации в рамках реализации настоящего Меморандума решаются с предварительного письменного согласия обеих Сторон.</w:t>
            </w:r>
          </w:p>
        </w:tc>
      </w:tr>
      <w:tr>
        <w:trPr>
          <w:trHeight w:val="501"/>
        </w:trPr>
        <w:tc>
          <w:tcPr>
            <w:tcW w:w="5358" w:type="dxa"/>
          </w:tcPr>
          <w:p>
            <w:pPr>
              <w:rPr>
                <w:rFonts w:ascii="Times New Roman" w:hAnsi="Times New Roman"/>
                <w:color w:val="0D0D0D" w:themeColor="text1" w:themeTint="F2"/>
                <w:sz w:val="24"/>
                <w:szCs w:val="24"/>
                <w:lang w:val="en-US" w:bidi="en-GB"/>
              </w:rPr>
            </w:pPr>
            <w:r>
              <w:rPr>
                <w:rFonts w:ascii="Times New Roman" w:eastAsia="Times New Roman" w:hAnsi="Times New Roman"/>
                <w:b/>
                <w:color w:val="0D0D0D" w:themeColor="text1" w:themeTint="F2"/>
                <w:sz w:val="24"/>
                <w:szCs w:val="24"/>
                <w:lang w:val="en-GB" w:eastAsia="en-GB" w:bidi="en-GB"/>
              </w:rPr>
              <w:t>Clause</w:t>
            </w:r>
            <w:r>
              <w:rPr>
                <w:rFonts w:ascii="Times New Roman" w:eastAsia="Times New Roman" w:hAnsi="Times New Roman"/>
                <w:b/>
                <w:color w:val="0D0D0D" w:themeColor="text1" w:themeTint="F2"/>
                <w:sz w:val="24"/>
                <w:szCs w:val="24"/>
                <w:lang w:val="en-US" w:eastAsia="en-GB" w:bidi="en-GB"/>
              </w:rPr>
              <w:t xml:space="preserve"> 7- </w:t>
            </w:r>
            <w:proofErr w:type="spellStart"/>
            <w:r>
              <w:rPr>
                <w:rFonts w:ascii="Times New Roman" w:eastAsia="Times New Roman" w:hAnsi="Times New Roman"/>
                <w:b/>
                <w:color w:val="0D0D0D" w:themeColor="text1" w:themeTint="F2"/>
                <w:sz w:val="24"/>
                <w:szCs w:val="24"/>
                <w:lang w:val="en-GB" w:eastAsia="en-GB" w:bidi="en-GB"/>
              </w:rPr>
              <w:t>LegalValidityandSettlementofDisputes</w:t>
            </w:r>
            <w:proofErr w:type="spellEnd"/>
          </w:p>
        </w:tc>
        <w:tc>
          <w:tcPr>
            <w:tcW w:w="5528" w:type="dxa"/>
            <w:gridSpan w:val="2"/>
          </w:tcPr>
          <w:p>
            <w:pPr>
              <w:pStyle w:val="ae"/>
              <w:ind w:left="142"/>
              <w:rPr>
                <w:rFonts w:ascii="Times New Roman" w:hAnsi="Times New Roman"/>
                <w:color w:val="0D0D0D" w:themeColor="text1" w:themeTint="F2"/>
                <w:sz w:val="24"/>
                <w:szCs w:val="24"/>
                <w:lang w:bidi="en-US"/>
              </w:rPr>
            </w:pPr>
            <w:r>
              <w:rPr>
                <w:rFonts w:ascii="Times New Roman" w:eastAsia="Arial Unicode MS" w:hAnsi="Times New Roman"/>
                <w:b/>
                <w:color w:val="0D0D0D" w:themeColor="text1" w:themeTint="F2"/>
                <w:sz w:val="24"/>
                <w:szCs w:val="24"/>
                <w:lang w:eastAsia="en-GB" w:bidi="en-GB"/>
              </w:rPr>
              <w:t>Пункт 7. Юридические вопросы и урегулирование споров</w:t>
            </w:r>
          </w:p>
        </w:tc>
      </w:tr>
      <w:tr>
        <w:trPr>
          <w:trHeight w:val="1985"/>
        </w:trPr>
        <w:tc>
          <w:tcPr>
            <w:tcW w:w="5358" w:type="dxa"/>
          </w:tcPr>
          <w:p>
            <w:pPr>
              <w:rPr>
                <w:rFonts w:ascii="Times New Roman" w:eastAsia="Times New Roman" w:hAnsi="Times New Roman"/>
                <w:color w:val="0D0D0D" w:themeColor="text1" w:themeTint="F2"/>
                <w:sz w:val="24"/>
                <w:szCs w:val="24"/>
                <w:lang w:val="en-GB" w:eastAsia="en-GB" w:bidi="en-GB"/>
              </w:rPr>
            </w:pPr>
            <w:r>
              <w:rPr>
                <w:rFonts w:ascii="Times New Roman" w:eastAsia="Times New Roman" w:hAnsi="Times New Roman"/>
                <w:color w:val="0D0D0D" w:themeColor="text1" w:themeTint="F2"/>
                <w:sz w:val="24"/>
                <w:szCs w:val="24"/>
                <w:lang w:val="en-US" w:eastAsia="en-GB" w:bidi="en-GB"/>
              </w:rPr>
              <w:t>7.1.</w:t>
            </w:r>
            <w:r>
              <w:rPr>
                <w:rFonts w:ascii="Times New Roman" w:eastAsia="Times New Roman" w:hAnsi="Times New Roman"/>
                <w:color w:val="0D0D0D" w:themeColor="text1" w:themeTint="F2"/>
                <w:sz w:val="24"/>
                <w:szCs w:val="24"/>
                <w:lang w:val="en-US" w:eastAsia="en-GB" w:bidi="en-GB"/>
              </w:rPr>
              <w:tab/>
            </w:r>
            <w:proofErr w:type="spellStart"/>
            <w:r>
              <w:rPr>
                <w:rFonts w:ascii="Times New Roman" w:eastAsia="Times New Roman" w:hAnsi="Times New Roman"/>
                <w:color w:val="0D0D0D" w:themeColor="text1" w:themeTint="F2"/>
                <w:sz w:val="24"/>
                <w:szCs w:val="24"/>
                <w:lang w:val="en-GB" w:eastAsia="en-GB" w:bidi="en-GB"/>
              </w:rPr>
              <w:t>ThisMemorandumisnot</w:t>
            </w:r>
            <w:proofErr w:type="spellEnd"/>
            <w:r>
              <w:rPr>
                <w:rFonts w:ascii="Times New Roman" w:eastAsia="Times New Roman" w:hAnsi="Times New Roman"/>
                <w:color w:val="0D0D0D" w:themeColor="text1" w:themeTint="F2"/>
                <w:sz w:val="24"/>
                <w:szCs w:val="24"/>
                <w:lang w:val="en-GB" w:eastAsia="en-GB" w:bidi="en-GB"/>
              </w:rPr>
              <w:t xml:space="preserve"> legally binding and it does not create </w:t>
            </w:r>
            <w:r>
              <w:rPr>
                <w:rFonts w:ascii="Times New Roman" w:eastAsia="Times New Roman" w:hAnsi="Times New Roman"/>
                <w:color w:val="0D0D0D" w:themeColor="text1" w:themeTint="F2"/>
                <w:sz w:val="24"/>
                <w:szCs w:val="24"/>
                <w:lang w:val="en-US" w:bidi="en-GB"/>
              </w:rPr>
              <w:t xml:space="preserve">any </w:t>
            </w:r>
            <w:r>
              <w:rPr>
                <w:rFonts w:ascii="Times New Roman" w:eastAsia="Times New Roman" w:hAnsi="Times New Roman"/>
                <w:color w:val="0D0D0D" w:themeColor="text1" w:themeTint="F2"/>
                <w:sz w:val="24"/>
                <w:szCs w:val="24"/>
                <w:lang w:val="en-GB" w:eastAsia="en-GB" w:bidi="en-GB"/>
              </w:rPr>
              <w:t xml:space="preserve">rights and/or obligations for either Party. This Memorandum does not create any financial or other obligations for either Party. </w:t>
            </w:r>
          </w:p>
          <w:p>
            <w:pPr>
              <w:rPr>
                <w:rFonts w:ascii="Times New Roman" w:eastAsia="Arial Unicode MS" w:hAnsi="Times New Roman"/>
                <w:color w:val="0D0D0D" w:themeColor="text1" w:themeTint="F2"/>
                <w:sz w:val="24"/>
                <w:szCs w:val="24"/>
                <w:lang w:val="en-GB" w:bidi="en-GB"/>
              </w:rPr>
            </w:pPr>
          </w:p>
        </w:tc>
        <w:tc>
          <w:tcPr>
            <w:tcW w:w="5528" w:type="dxa"/>
            <w:gridSpan w:val="2"/>
          </w:tcPr>
          <w:p>
            <w:pPr>
              <w:pStyle w:val="ae"/>
              <w:numPr>
                <w:ilvl w:val="1"/>
                <w:numId w:val="13"/>
              </w:numPr>
              <w:ind w:left="142" w:firstLine="0"/>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Настоящий Меморандум не имеет обязательной юридической силы и не создает никаких прав и/или обязатель</w:t>
            </w:r>
            <w:proofErr w:type="gramStart"/>
            <w:r>
              <w:rPr>
                <w:rFonts w:ascii="Times New Roman" w:hAnsi="Times New Roman"/>
                <w:color w:val="0D0D0D" w:themeColor="text1" w:themeTint="F2"/>
                <w:sz w:val="24"/>
                <w:szCs w:val="24"/>
                <w:lang w:bidi="en-US"/>
              </w:rPr>
              <w:t>ств дл</w:t>
            </w:r>
            <w:proofErr w:type="gramEnd"/>
            <w:r>
              <w:rPr>
                <w:rFonts w:ascii="Times New Roman" w:hAnsi="Times New Roman"/>
                <w:color w:val="0D0D0D" w:themeColor="text1" w:themeTint="F2"/>
                <w:sz w:val="24"/>
                <w:szCs w:val="24"/>
                <w:lang w:bidi="en-US"/>
              </w:rPr>
              <w:t>я любой из Сторон. Настоящий Меморандум не создает финансовых или других обязатель</w:t>
            </w:r>
            <w:proofErr w:type="gramStart"/>
            <w:r>
              <w:rPr>
                <w:rFonts w:ascii="Times New Roman" w:hAnsi="Times New Roman"/>
                <w:color w:val="0D0D0D" w:themeColor="text1" w:themeTint="F2"/>
                <w:sz w:val="24"/>
                <w:szCs w:val="24"/>
                <w:lang w:bidi="en-US"/>
              </w:rPr>
              <w:t>ств дл</w:t>
            </w:r>
            <w:proofErr w:type="gramEnd"/>
            <w:r>
              <w:rPr>
                <w:rFonts w:ascii="Times New Roman" w:hAnsi="Times New Roman"/>
                <w:color w:val="0D0D0D" w:themeColor="text1" w:themeTint="F2"/>
                <w:sz w:val="24"/>
                <w:szCs w:val="24"/>
                <w:lang w:bidi="en-US"/>
              </w:rPr>
              <w:t>я любой из Сторон.</w:t>
            </w:r>
          </w:p>
        </w:tc>
      </w:tr>
      <w:tr>
        <w:trPr>
          <w:trHeight w:val="816"/>
        </w:trPr>
        <w:tc>
          <w:tcPr>
            <w:tcW w:w="5358" w:type="dxa"/>
          </w:tcPr>
          <w:p>
            <w:pPr>
              <w:pStyle w:val="a3"/>
              <w:shd w:val="clear" w:color="auto" w:fill="FFFFFF"/>
              <w:spacing w:before="0" w:beforeAutospacing="0" w:after="0" w:afterAutospacing="0"/>
              <w:rPr>
                <w:rFonts w:eastAsia="Arial Unicode MS"/>
                <w:b/>
                <w:color w:val="0D0D0D" w:themeColor="text1" w:themeTint="F2"/>
                <w:lang w:val="en-GB" w:bidi="en-GB"/>
              </w:rPr>
            </w:pPr>
            <w:r>
              <w:rPr>
                <w:rFonts w:eastAsia="Arial Unicode MS"/>
                <w:b/>
                <w:color w:val="0D0D0D" w:themeColor="text1" w:themeTint="F2"/>
                <w:lang w:val="en-GB" w:bidi="en-GB"/>
              </w:rPr>
              <w:t>Clause 8- Entry into Force, Duration, Amendment, and Termination</w:t>
            </w:r>
          </w:p>
          <w:p>
            <w:pPr>
              <w:pStyle w:val="a3"/>
              <w:shd w:val="clear" w:color="auto" w:fill="FFFFFF"/>
              <w:spacing w:before="0" w:beforeAutospacing="0" w:after="0" w:afterAutospacing="0"/>
              <w:rPr>
                <w:rFonts w:eastAsia="Calibri"/>
                <w:color w:val="0D0D0D" w:themeColor="text1" w:themeTint="F2"/>
                <w:lang w:val="en-GB" w:bidi="en-GB"/>
              </w:rPr>
            </w:pPr>
          </w:p>
        </w:tc>
        <w:tc>
          <w:tcPr>
            <w:tcW w:w="5528" w:type="dxa"/>
            <w:gridSpan w:val="2"/>
          </w:tcPr>
          <w:p>
            <w:pPr>
              <w:pStyle w:val="ae"/>
              <w:numPr>
                <w:ilvl w:val="0"/>
                <w:numId w:val="13"/>
              </w:numPr>
              <w:ind w:left="142" w:firstLine="0"/>
              <w:rPr>
                <w:rFonts w:ascii="Times New Roman" w:hAnsi="Times New Roman"/>
                <w:color w:val="0D0D0D" w:themeColor="text1" w:themeTint="F2"/>
                <w:sz w:val="24"/>
                <w:szCs w:val="24"/>
                <w:lang w:bidi="en-US"/>
              </w:rPr>
            </w:pPr>
            <w:r>
              <w:rPr>
                <w:rFonts w:ascii="Times New Roman" w:eastAsia="Arial Unicode MS" w:hAnsi="Times New Roman"/>
                <w:b/>
                <w:color w:val="0D0D0D" w:themeColor="text1" w:themeTint="F2"/>
                <w:sz w:val="24"/>
                <w:szCs w:val="24"/>
                <w:lang w:eastAsia="en-GB" w:bidi="en-GB"/>
              </w:rPr>
              <w:t>Пункт 8. Вступление в силу, внесение поправок, срок действия и расторжение договора</w:t>
            </w:r>
          </w:p>
        </w:tc>
      </w:tr>
      <w:tr>
        <w:trPr>
          <w:trHeight w:val="1549"/>
        </w:trPr>
        <w:tc>
          <w:tcPr>
            <w:tcW w:w="5358" w:type="dxa"/>
          </w:tcPr>
          <w:p>
            <w:pPr>
              <w:pStyle w:val="a3"/>
              <w:shd w:val="clear" w:color="auto" w:fill="FFFFFF"/>
              <w:spacing w:before="0" w:beforeAutospacing="0" w:after="0" w:afterAutospacing="0"/>
              <w:rPr>
                <w:rFonts w:eastAsia="Arial Unicode MS"/>
                <w:color w:val="0D0D0D" w:themeColor="text1" w:themeTint="F2"/>
                <w:lang w:val="en-GB" w:bidi="en-GB"/>
              </w:rPr>
            </w:pPr>
            <w:r>
              <w:rPr>
                <w:color w:val="0D0D0D" w:themeColor="text1" w:themeTint="F2"/>
                <w:lang w:val="en-US" w:eastAsia="en-GB" w:bidi="en-GB"/>
              </w:rPr>
              <w:t>8</w:t>
            </w:r>
            <w:r>
              <w:rPr>
                <w:color w:val="0D0D0D" w:themeColor="text1" w:themeTint="F2"/>
                <w:lang w:val="en-GB" w:eastAsia="en-GB" w:bidi="en-GB"/>
              </w:rPr>
              <w:t>.1. This Memorandum shall become effective for 1 (one) year from the date of its signing by both Parties. This Agreement may be automatically extended for a subsequent period of 1 (one) year.</w:t>
            </w:r>
          </w:p>
        </w:tc>
        <w:tc>
          <w:tcPr>
            <w:tcW w:w="5528" w:type="dxa"/>
            <w:gridSpan w:val="2"/>
          </w:tcPr>
          <w:p>
            <w:pPr>
              <w:pStyle w:val="ae"/>
              <w:numPr>
                <w:ilvl w:val="1"/>
                <w:numId w:val="13"/>
              </w:numPr>
              <w:ind w:left="142" w:firstLine="0"/>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 xml:space="preserve">Настоящий Меморандум </w:t>
            </w:r>
            <w:proofErr w:type="gramStart"/>
            <w:r>
              <w:rPr>
                <w:rFonts w:ascii="Times New Roman" w:hAnsi="Times New Roman"/>
                <w:color w:val="0D0D0D" w:themeColor="text1" w:themeTint="F2"/>
                <w:sz w:val="24"/>
                <w:szCs w:val="24"/>
                <w:lang w:bidi="en-US"/>
              </w:rPr>
              <w:t>вступает в силу со дня его подписания обеими Сторонами и действует</w:t>
            </w:r>
            <w:proofErr w:type="gramEnd"/>
            <w:r>
              <w:rPr>
                <w:rFonts w:ascii="Times New Roman" w:hAnsi="Times New Roman"/>
                <w:color w:val="0D0D0D" w:themeColor="text1" w:themeTint="F2"/>
                <w:sz w:val="24"/>
                <w:szCs w:val="24"/>
                <w:lang w:bidi="en-US"/>
              </w:rPr>
              <w:t xml:space="preserve"> в течение 1 (одного) года. Договор автоматически продлевается на следующий период в 1 (один) год. </w:t>
            </w:r>
          </w:p>
        </w:tc>
      </w:tr>
      <w:tr>
        <w:trPr>
          <w:trHeight w:val="2078"/>
        </w:trPr>
        <w:tc>
          <w:tcPr>
            <w:tcW w:w="5358" w:type="dxa"/>
          </w:tcPr>
          <w:p>
            <w:pPr>
              <w:rPr>
                <w:rFonts w:ascii="Times New Roman" w:eastAsia="Arial Unicode MS" w:hAnsi="Times New Roman"/>
                <w:color w:val="0D0D0D" w:themeColor="text1" w:themeTint="F2"/>
                <w:sz w:val="24"/>
                <w:szCs w:val="24"/>
                <w:lang w:val="en-GB" w:bidi="en-GB"/>
              </w:rPr>
            </w:pPr>
            <w:r>
              <w:rPr>
                <w:rFonts w:ascii="Times New Roman" w:eastAsia="Times New Roman" w:hAnsi="Times New Roman"/>
                <w:color w:val="0D0D0D" w:themeColor="text1" w:themeTint="F2"/>
                <w:sz w:val="24"/>
                <w:szCs w:val="24"/>
                <w:lang w:val="en-US" w:eastAsia="en-GB" w:bidi="en-GB"/>
              </w:rPr>
              <w:t xml:space="preserve">8.2. </w:t>
            </w:r>
            <w:r>
              <w:rPr>
                <w:rFonts w:ascii="Times New Roman" w:eastAsia="Times New Roman" w:hAnsi="Times New Roman"/>
                <w:color w:val="0D0D0D" w:themeColor="text1" w:themeTint="F2"/>
                <w:sz w:val="24"/>
                <w:szCs w:val="24"/>
                <w:lang w:val="en-GB" w:eastAsia="en-GB" w:bidi="en-GB"/>
              </w:rPr>
              <w:t>ThisMemorandummaybeamendedbymutualconsentofthePartiesbysigningarespectivesupplementaryprotocol</w:t>
            </w:r>
            <w:r>
              <w:rPr>
                <w:rFonts w:ascii="Times New Roman" w:eastAsia="Times New Roman" w:hAnsi="Times New Roman"/>
                <w:color w:val="0D0D0D" w:themeColor="text1" w:themeTint="F2"/>
                <w:sz w:val="24"/>
                <w:szCs w:val="24"/>
                <w:lang w:val="en-US" w:bidi="en-GB"/>
              </w:rPr>
              <w:t xml:space="preserve">, </w:t>
            </w:r>
            <w:proofErr w:type="spellStart"/>
            <w:r>
              <w:rPr>
                <w:rFonts w:ascii="Times New Roman" w:eastAsia="Times New Roman" w:hAnsi="Times New Roman"/>
                <w:color w:val="0D0D0D" w:themeColor="text1" w:themeTint="F2"/>
                <w:sz w:val="24"/>
                <w:szCs w:val="24"/>
                <w:lang w:val="en-GB" w:eastAsia="en-GB" w:bidi="en-GB"/>
              </w:rPr>
              <w:t>whichwill</w:t>
            </w:r>
            <w:proofErr w:type="spellEnd"/>
            <w:r>
              <w:rPr>
                <w:rFonts w:ascii="Times New Roman" w:eastAsia="Times New Roman" w:hAnsi="Times New Roman"/>
                <w:color w:val="0D0D0D" w:themeColor="text1" w:themeTint="F2"/>
                <w:sz w:val="24"/>
                <w:szCs w:val="24"/>
                <w:lang w:val="en-GB" w:eastAsia="en-GB" w:bidi="en-GB"/>
              </w:rPr>
              <w:t xml:space="preserve"> </w:t>
            </w:r>
            <w:proofErr w:type="gramStart"/>
            <w:r>
              <w:rPr>
                <w:rFonts w:ascii="Times New Roman" w:eastAsia="Times New Roman" w:hAnsi="Times New Roman"/>
                <w:color w:val="0D0D0D" w:themeColor="text1" w:themeTint="F2"/>
                <w:sz w:val="24"/>
                <w:szCs w:val="24"/>
                <w:lang w:val="en-GB" w:eastAsia="en-GB" w:bidi="en-GB"/>
              </w:rPr>
              <w:t>be</w:t>
            </w:r>
            <w:proofErr w:type="gramEnd"/>
            <w:r>
              <w:rPr>
                <w:rFonts w:ascii="Times New Roman" w:eastAsia="Times New Roman" w:hAnsi="Times New Roman"/>
                <w:color w:val="0D0D0D" w:themeColor="text1" w:themeTint="F2"/>
                <w:sz w:val="24"/>
                <w:szCs w:val="24"/>
                <w:lang w:val="en-GB" w:eastAsia="en-GB" w:bidi="en-GB"/>
              </w:rPr>
              <w:t xml:space="preserve"> an integral part of this Memorandum</w:t>
            </w:r>
            <w:r>
              <w:rPr>
                <w:rFonts w:ascii="Times New Roman" w:eastAsia="Times New Roman" w:hAnsi="Times New Roman"/>
                <w:color w:val="0D0D0D" w:themeColor="text1" w:themeTint="F2"/>
                <w:sz w:val="24"/>
                <w:szCs w:val="24"/>
                <w:lang w:val="en-US" w:bidi="en-GB"/>
              </w:rPr>
              <w:t xml:space="preserve">. Such amendment shall be modified by written document and shall be effective immediately upon both Parties' signing. </w:t>
            </w:r>
          </w:p>
        </w:tc>
        <w:tc>
          <w:tcPr>
            <w:tcW w:w="5528" w:type="dxa"/>
            <w:gridSpan w:val="2"/>
          </w:tcPr>
          <w:p>
            <w:pPr>
              <w:pStyle w:val="ae"/>
              <w:numPr>
                <w:ilvl w:val="1"/>
                <w:numId w:val="13"/>
              </w:numPr>
              <w:ind w:left="142" w:firstLine="0"/>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 xml:space="preserve">Настоящий Меморандум может быть изменен по взаимному согласию Сторон путем подписания соответствующего дополнительного протокола, который станет неотъемлемой частью настоящего Меморандума. Данная поправка должна быть внесена в </w:t>
            </w:r>
            <w:proofErr w:type="gramStart"/>
            <w:r>
              <w:rPr>
                <w:rFonts w:ascii="Times New Roman" w:hAnsi="Times New Roman"/>
                <w:color w:val="0D0D0D" w:themeColor="text1" w:themeTint="F2"/>
                <w:sz w:val="24"/>
                <w:szCs w:val="24"/>
                <w:lang w:bidi="en-US"/>
              </w:rPr>
              <w:t>виде</w:t>
            </w:r>
            <w:proofErr w:type="gramEnd"/>
            <w:r>
              <w:rPr>
                <w:rFonts w:ascii="Times New Roman" w:hAnsi="Times New Roman"/>
                <w:color w:val="0D0D0D" w:themeColor="text1" w:themeTint="F2"/>
                <w:sz w:val="24"/>
                <w:szCs w:val="24"/>
                <w:lang w:bidi="en-US"/>
              </w:rPr>
              <w:t xml:space="preserve"> дополнительного письменного соглашения и будет вступать в силу сразу после его подписания обеими Сторонами.</w:t>
            </w:r>
          </w:p>
        </w:tc>
      </w:tr>
      <w:tr>
        <w:trPr>
          <w:trHeight w:val="1781"/>
        </w:trPr>
        <w:tc>
          <w:tcPr>
            <w:tcW w:w="5358" w:type="dxa"/>
          </w:tcPr>
          <w:p>
            <w:pPr>
              <w:rPr>
                <w:rFonts w:ascii="Times New Roman" w:eastAsia="Arial Unicode MS" w:hAnsi="Times New Roman"/>
                <w:color w:val="0D0D0D" w:themeColor="text1" w:themeTint="F2"/>
                <w:sz w:val="24"/>
                <w:szCs w:val="24"/>
                <w:lang w:val="en-GB" w:bidi="en-GB"/>
              </w:rPr>
            </w:pPr>
            <w:r>
              <w:rPr>
                <w:rFonts w:ascii="Times New Roman" w:eastAsia="Times New Roman" w:hAnsi="Times New Roman"/>
                <w:color w:val="0D0D0D" w:themeColor="text1" w:themeTint="F2"/>
                <w:sz w:val="24"/>
                <w:szCs w:val="24"/>
                <w:lang w:val="en-US" w:bidi="en-GB"/>
              </w:rPr>
              <w:t>8.</w:t>
            </w:r>
            <w:r>
              <w:rPr>
                <w:rFonts w:ascii="Times New Roman" w:eastAsia="Times New Roman" w:hAnsi="Times New Roman"/>
                <w:color w:val="0D0D0D" w:themeColor="text1" w:themeTint="F2"/>
                <w:sz w:val="24"/>
                <w:szCs w:val="24"/>
                <w:lang w:val="en-GB" w:eastAsia="en-GB" w:bidi="en-GB"/>
              </w:rPr>
              <w:t xml:space="preserve">3. Any Party shall have the right to terminate this </w:t>
            </w:r>
            <w:proofErr w:type="spellStart"/>
            <w:r>
              <w:rPr>
                <w:rFonts w:ascii="Times New Roman" w:eastAsia="Times New Roman" w:hAnsi="Times New Roman"/>
                <w:color w:val="0D0D0D" w:themeColor="text1" w:themeTint="F2"/>
                <w:sz w:val="24"/>
                <w:szCs w:val="24"/>
                <w:lang w:val="en-GB" w:eastAsia="en-GB" w:bidi="en-GB"/>
              </w:rPr>
              <w:t>Memorandumwithout</w:t>
            </w:r>
            <w:proofErr w:type="spellEnd"/>
            <w:r>
              <w:rPr>
                <w:rFonts w:ascii="Times New Roman" w:eastAsia="Times New Roman" w:hAnsi="Times New Roman"/>
                <w:color w:val="0D0D0D" w:themeColor="text1" w:themeTint="F2"/>
                <w:sz w:val="24"/>
                <w:szCs w:val="24"/>
                <w:lang w:val="en-GB" w:eastAsia="en-GB" w:bidi="en-GB"/>
              </w:rPr>
              <w:t xml:space="preserve"> any liability for itself by sending a written notice to the other Party. This Memorandum shall be terminated 3 (three) months after the date of receipt of such notification.</w:t>
            </w:r>
          </w:p>
        </w:tc>
        <w:tc>
          <w:tcPr>
            <w:tcW w:w="5528" w:type="dxa"/>
            <w:gridSpan w:val="2"/>
          </w:tcPr>
          <w:p>
            <w:pPr>
              <w:pStyle w:val="ae"/>
              <w:numPr>
                <w:ilvl w:val="1"/>
                <w:numId w:val="13"/>
              </w:numPr>
              <w:ind w:left="142" w:firstLine="0"/>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 xml:space="preserve">Любая из Сторон имеет право расторгнуть настоящий Меморандум без несения какой-либо ответственности перед другой Стороной, отправив другой Стороне письменное уведомление. Настоящий Меморандум </w:t>
            </w:r>
            <w:r>
              <w:rPr>
                <w:rFonts w:ascii="Times New Roman" w:hAnsi="Times New Roman"/>
                <w:color w:val="0D0D0D" w:themeColor="text1" w:themeTint="F2"/>
                <w:sz w:val="24"/>
                <w:szCs w:val="24"/>
                <w:lang w:bidi="en-US"/>
              </w:rPr>
              <w:lastRenderedPageBreak/>
              <w:t xml:space="preserve">прекращается через 3 (три) месяца после даты получения данного уведомления. </w:t>
            </w:r>
          </w:p>
        </w:tc>
      </w:tr>
      <w:tr>
        <w:trPr>
          <w:trHeight w:val="2597"/>
        </w:trPr>
        <w:tc>
          <w:tcPr>
            <w:tcW w:w="5358" w:type="dxa"/>
          </w:tcPr>
          <w:p>
            <w:pPr>
              <w:rPr>
                <w:rFonts w:ascii="Times New Roman" w:eastAsia="Times New Roman" w:hAnsi="Times New Roman"/>
                <w:color w:val="0D0D0D" w:themeColor="text1" w:themeTint="F2"/>
                <w:sz w:val="24"/>
                <w:szCs w:val="24"/>
                <w:lang w:val="en-GB" w:eastAsia="en-GB" w:bidi="en-GB"/>
              </w:rPr>
            </w:pPr>
            <w:r>
              <w:rPr>
                <w:rFonts w:ascii="Times New Roman" w:eastAsia="Times New Roman" w:hAnsi="Times New Roman"/>
                <w:color w:val="0D0D0D" w:themeColor="text1" w:themeTint="F2"/>
                <w:sz w:val="24"/>
                <w:szCs w:val="24"/>
                <w:lang w:val="en-US" w:eastAsia="en-GB" w:bidi="en-GB"/>
              </w:rPr>
              <w:lastRenderedPageBreak/>
              <w:t xml:space="preserve">8.4. </w:t>
            </w:r>
            <w:proofErr w:type="spellStart"/>
            <w:r>
              <w:rPr>
                <w:rFonts w:ascii="Times New Roman" w:eastAsia="Times New Roman" w:hAnsi="Times New Roman"/>
                <w:color w:val="0D0D0D" w:themeColor="text1" w:themeTint="F2"/>
                <w:sz w:val="24"/>
                <w:szCs w:val="24"/>
                <w:lang w:val="en-GB" w:eastAsia="en-GB" w:bidi="en-GB"/>
              </w:rPr>
              <w:t>ThisMemorandumissignedon</w:t>
            </w:r>
            <w:proofErr w:type="spellEnd"/>
            <w:r>
              <w:rPr>
                <w:rFonts w:ascii="Times New Roman" w:eastAsia="Times New Roman" w:hAnsi="Times New Roman"/>
                <w:color w:val="0D0D0D" w:themeColor="text1" w:themeTint="F2"/>
                <w:sz w:val="24"/>
                <w:szCs w:val="24"/>
                <w:lang w:val="en-US" w:eastAsia="en-GB" w:bidi="en-GB"/>
              </w:rPr>
              <w:t xml:space="preserve"> 5</w:t>
            </w:r>
            <w:proofErr w:type="spellStart"/>
            <w:r>
              <w:rPr>
                <w:rFonts w:ascii="Times New Roman" w:eastAsia="Times New Roman" w:hAnsi="Times New Roman"/>
                <w:color w:val="0D0D0D" w:themeColor="text1" w:themeTint="F2"/>
                <w:sz w:val="24"/>
                <w:szCs w:val="24"/>
                <w:lang w:val="en-GB" w:eastAsia="en-GB" w:bidi="en-GB"/>
              </w:rPr>
              <w:t>th</w:t>
            </w:r>
            <w:proofErr w:type="spellEnd"/>
            <w:r>
              <w:rPr>
                <w:rFonts w:ascii="Times New Roman" w:eastAsia="Times New Roman" w:hAnsi="Times New Roman"/>
                <w:color w:val="0D0D0D" w:themeColor="text1" w:themeTint="F2"/>
                <w:sz w:val="24"/>
                <w:szCs w:val="24"/>
                <w:lang w:val="en-US" w:eastAsia="en-GB" w:bidi="en-GB"/>
              </w:rPr>
              <w:t xml:space="preserve">, </w:t>
            </w:r>
            <w:r>
              <w:rPr>
                <w:rFonts w:ascii="Times New Roman" w:eastAsia="Times New Roman" w:hAnsi="Times New Roman"/>
                <w:color w:val="0D0D0D" w:themeColor="text1" w:themeTint="F2"/>
                <w:sz w:val="24"/>
                <w:szCs w:val="24"/>
                <w:lang w:val="en-GB" w:eastAsia="en-GB" w:bidi="en-GB"/>
              </w:rPr>
              <w:t>June</w:t>
            </w:r>
            <w:r>
              <w:rPr>
                <w:rFonts w:ascii="Times New Roman" w:eastAsia="Times New Roman" w:hAnsi="Times New Roman"/>
                <w:color w:val="0D0D0D" w:themeColor="text1" w:themeTint="F2"/>
                <w:sz w:val="24"/>
                <w:szCs w:val="24"/>
                <w:lang w:val="en-US" w:eastAsia="en-GB" w:bidi="en-GB"/>
              </w:rPr>
              <w:t xml:space="preserve"> 2019 </w:t>
            </w:r>
            <w:proofErr w:type="spellStart"/>
            <w:r>
              <w:rPr>
                <w:rFonts w:ascii="Times New Roman" w:eastAsia="Times New Roman" w:hAnsi="Times New Roman"/>
                <w:color w:val="0D0D0D" w:themeColor="text1" w:themeTint="F2"/>
                <w:sz w:val="24"/>
                <w:szCs w:val="24"/>
                <w:lang w:val="en-GB" w:eastAsia="en-GB" w:bidi="en-GB"/>
              </w:rPr>
              <w:t>inthecityofMoscowintwoequallyauthenticcopiesinEnglish</w:t>
            </w:r>
            <w:proofErr w:type="spellEnd"/>
            <w:r>
              <w:rPr>
                <w:rFonts w:ascii="Times New Roman" w:eastAsia="Times New Roman" w:hAnsi="Times New Roman"/>
                <w:color w:val="0D0D0D" w:themeColor="text1" w:themeTint="F2"/>
                <w:sz w:val="24"/>
                <w:szCs w:val="24"/>
                <w:lang w:val="en-GB" w:eastAsia="en-GB" w:bidi="en-GB"/>
              </w:rPr>
              <w:t xml:space="preserve"> and Russian, and the text in all copies </w:t>
            </w:r>
            <w:proofErr w:type="gramStart"/>
            <w:r>
              <w:rPr>
                <w:rFonts w:ascii="Times New Roman" w:eastAsia="Times New Roman" w:hAnsi="Times New Roman"/>
                <w:color w:val="0D0D0D" w:themeColor="text1" w:themeTint="F2"/>
                <w:sz w:val="24"/>
                <w:szCs w:val="24"/>
                <w:lang w:val="en-GB" w:eastAsia="en-GB" w:bidi="en-GB"/>
              </w:rPr>
              <w:t>is</w:t>
            </w:r>
            <w:proofErr w:type="gramEnd"/>
            <w:r>
              <w:rPr>
                <w:rFonts w:ascii="Times New Roman" w:eastAsia="Times New Roman" w:hAnsi="Times New Roman"/>
                <w:color w:val="0D0D0D" w:themeColor="text1" w:themeTint="F2"/>
                <w:sz w:val="24"/>
                <w:szCs w:val="24"/>
                <w:lang w:val="en-GB" w:eastAsia="en-GB" w:bidi="en-GB"/>
              </w:rPr>
              <w:t xml:space="preserve"> identical. In case of a dispute or a need for interpretation, however, the English version will prevail.</w:t>
            </w:r>
          </w:p>
          <w:p>
            <w:pPr>
              <w:rPr>
                <w:rFonts w:ascii="Times New Roman" w:eastAsia="Arial Unicode MS" w:hAnsi="Times New Roman"/>
                <w:b/>
                <w:color w:val="0D0D0D" w:themeColor="text1" w:themeTint="F2"/>
                <w:sz w:val="24"/>
                <w:szCs w:val="24"/>
                <w:lang w:val="en-GB" w:bidi="en-GB"/>
              </w:rPr>
            </w:pPr>
          </w:p>
        </w:tc>
        <w:tc>
          <w:tcPr>
            <w:tcW w:w="5528" w:type="dxa"/>
            <w:gridSpan w:val="2"/>
          </w:tcPr>
          <w:p>
            <w:pPr>
              <w:pStyle w:val="ae"/>
              <w:numPr>
                <w:ilvl w:val="1"/>
                <w:numId w:val="13"/>
              </w:numPr>
              <w:ind w:left="142" w:firstLine="0"/>
              <w:rPr>
                <w:rFonts w:ascii="Times New Roman" w:hAnsi="Times New Roman"/>
                <w:color w:val="0D0D0D" w:themeColor="text1" w:themeTint="F2"/>
                <w:sz w:val="24"/>
                <w:szCs w:val="24"/>
                <w:lang w:bidi="en-US"/>
              </w:rPr>
            </w:pPr>
            <w:r>
              <w:rPr>
                <w:rFonts w:ascii="Times New Roman" w:hAnsi="Times New Roman"/>
                <w:color w:val="0D0D0D" w:themeColor="text1" w:themeTint="F2"/>
                <w:sz w:val="24"/>
                <w:szCs w:val="24"/>
                <w:lang w:bidi="en-US"/>
              </w:rPr>
              <w:t xml:space="preserve">Настоящий Меморандум подписан 5 июня 2019 года в </w:t>
            </w:r>
            <w:proofErr w:type="gramStart"/>
            <w:r>
              <w:rPr>
                <w:rFonts w:ascii="Times New Roman" w:hAnsi="Times New Roman"/>
                <w:color w:val="0D0D0D" w:themeColor="text1" w:themeTint="F2"/>
                <w:sz w:val="24"/>
                <w:szCs w:val="24"/>
                <w:lang w:bidi="en-US"/>
              </w:rPr>
              <w:t>городе</w:t>
            </w:r>
            <w:proofErr w:type="gramEnd"/>
            <w:r>
              <w:rPr>
                <w:rFonts w:ascii="Times New Roman" w:hAnsi="Times New Roman"/>
                <w:color w:val="0D0D0D" w:themeColor="text1" w:themeTint="F2"/>
                <w:sz w:val="24"/>
                <w:szCs w:val="24"/>
                <w:lang w:bidi="en-US"/>
              </w:rPr>
              <w:t xml:space="preserve"> Москве в двух экземплярах на английском и русском языках, тексты которых являются равно аутентичными. Однако в </w:t>
            </w:r>
            <w:proofErr w:type="gramStart"/>
            <w:r>
              <w:rPr>
                <w:rFonts w:ascii="Times New Roman" w:hAnsi="Times New Roman"/>
                <w:color w:val="0D0D0D" w:themeColor="text1" w:themeTint="F2"/>
                <w:sz w:val="24"/>
                <w:szCs w:val="24"/>
                <w:lang w:bidi="en-US"/>
              </w:rPr>
              <w:t>случае</w:t>
            </w:r>
            <w:proofErr w:type="gramEnd"/>
            <w:r>
              <w:rPr>
                <w:rFonts w:ascii="Times New Roman" w:hAnsi="Times New Roman"/>
                <w:color w:val="0D0D0D" w:themeColor="text1" w:themeTint="F2"/>
                <w:sz w:val="24"/>
                <w:szCs w:val="24"/>
                <w:lang w:bidi="en-US"/>
              </w:rPr>
              <w:t xml:space="preserve"> возникновения спора или необходимости устного перевода английская версия будет иметь преимущественную силу.</w:t>
            </w:r>
          </w:p>
        </w:tc>
      </w:tr>
      <w:tr>
        <w:trPr>
          <w:trHeight w:val="299"/>
        </w:trPr>
        <w:tc>
          <w:tcPr>
            <w:tcW w:w="5358" w:type="dxa"/>
          </w:tcPr>
          <w:p>
            <w:pPr>
              <w:rPr>
                <w:rFonts w:ascii="Times New Roman" w:eastAsia="Arial Unicode MS" w:hAnsi="Times New Roman"/>
                <w:color w:val="0D0D0D" w:themeColor="text1" w:themeTint="F2"/>
                <w:sz w:val="24"/>
                <w:szCs w:val="24"/>
                <w:lang w:val="en-GB" w:bidi="en-GB"/>
              </w:rPr>
            </w:pPr>
            <w:r>
              <w:rPr>
                <w:rFonts w:ascii="Times New Roman" w:eastAsia="Times New Roman" w:hAnsi="Times New Roman"/>
                <w:color w:val="0D0D0D" w:themeColor="text1" w:themeTint="F2"/>
                <w:sz w:val="24"/>
                <w:szCs w:val="24"/>
                <w:lang w:val="en-GB" w:eastAsia="en-GB" w:bidi="en-GB"/>
              </w:rPr>
              <w:t xml:space="preserve">On behalf of Korea Trade-Investment Promotion Agency (KOTRA) </w:t>
            </w:r>
          </w:p>
        </w:tc>
        <w:tc>
          <w:tcPr>
            <w:tcW w:w="5528" w:type="dxa"/>
            <w:gridSpan w:val="2"/>
          </w:tcPr>
          <w:p>
            <w:pPr>
              <w:ind w:left="142"/>
              <w:rPr>
                <w:rFonts w:ascii="Times New Roman" w:eastAsia="Times New Roman" w:hAnsi="Times New Roman"/>
                <w:color w:val="0D0D0D" w:themeColor="text1" w:themeTint="F2"/>
                <w:sz w:val="30"/>
                <w:szCs w:val="30"/>
                <w:lang w:eastAsia="en-GB" w:bidi="en-GB"/>
              </w:rPr>
            </w:pPr>
            <w:r>
              <w:rPr>
                <w:rFonts w:ascii="Times New Roman" w:eastAsia="Times New Roman" w:hAnsi="Times New Roman"/>
                <w:color w:val="0D0D0D" w:themeColor="text1" w:themeTint="F2"/>
                <w:sz w:val="24"/>
                <w:szCs w:val="24"/>
                <w:lang w:eastAsia="en-GB" w:bidi="en-GB"/>
              </w:rPr>
              <w:t>От имени Корейского агентства по содействию торговле и инвестициям (КОТРА)</w:t>
            </w:r>
          </w:p>
        </w:tc>
      </w:tr>
      <w:tr>
        <w:trPr>
          <w:trHeight w:val="1843"/>
        </w:trPr>
        <w:tc>
          <w:tcPr>
            <w:tcW w:w="5358" w:type="dxa"/>
          </w:tcPr>
          <w:p>
            <w:pPr>
              <w:spacing w:after="0"/>
              <w:rPr>
                <w:rFonts w:ascii="Times New Roman" w:eastAsia="Times New Roman" w:hAnsi="Times New Roman"/>
                <w:color w:val="0D0D0D" w:themeColor="text1" w:themeTint="F2"/>
                <w:sz w:val="24"/>
                <w:szCs w:val="24"/>
                <w:lang w:eastAsia="en-GB" w:bidi="en-GB"/>
              </w:rPr>
            </w:pPr>
          </w:p>
          <w:p>
            <w:pPr>
              <w:rPr>
                <w:rFonts w:ascii="Times New Roman" w:eastAsia="Times New Roman" w:hAnsi="Times New Roman"/>
                <w:b/>
                <w:color w:val="0D0D0D" w:themeColor="text1" w:themeTint="F2"/>
                <w:sz w:val="24"/>
                <w:szCs w:val="24"/>
                <w:lang w:val="en-GB" w:eastAsia="en-GB" w:bidi="en-GB"/>
              </w:rPr>
            </w:pPr>
            <w:r>
              <w:rPr>
                <w:rFonts w:ascii="Times New Roman" w:eastAsia="Times New Roman" w:hAnsi="Times New Roman"/>
                <w:b/>
                <w:color w:val="0D0D0D" w:themeColor="text1" w:themeTint="F2"/>
                <w:sz w:val="24"/>
                <w:szCs w:val="24"/>
                <w:lang w:val="en-GB" w:eastAsia="en-GB" w:bidi="en-GB"/>
              </w:rPr>
              <w:t>KIM, Jong-</w:t>
            </w:r>
            <w:proofErr w:type="spellStart"/>
            <w:r>
              <w:rPr>
                <w:rFonts w:ascii="Times New Roman" w:eastAsia="Times New Roman" w:hAnsi="Times New Roman"/>
                <w:b/>
                <w:color w:val="0D0D0D" w:themeColor="text1" w:themeTint="F2"/>
                <w:sz w:val="24"/>
                <w:szCs w:val="24"/>
                <w:lang w:val="en-GB" w:eastAsia="en-GB" w:bidi="en-GB"/>
              </w:rPr>
              <w:t>kyung</w:t>
            </w:r>
            <w:proofErr w:type="spellEnd"/>
          </w:p>
          <w:p>
            <w:pPr>
              <w:rPr>
                <w:rFonts w:ascii="Times New Roman" w:eastAsia="Times New Roman" w:hAnsi="Times New Roman"/>
                <w:color w:val="0D0D0D" w:themeColor="text1" w:themeTint="F2"/>
                <w:sz w:val="24"/>
                <w:szCs w:val="24"/>
                <w:lang w:val="en-GB" w:bidi="en-GB"/>
              </w:rPr>
            </w:pPr>
            <w:r>
              <w:rPr>
                <w:rFonts w:ascii="Times New Roman" w:eastAsia="Times New Roman" w:hAnsi="Times New Roman"/>
                <w:color w:val="0D0D0D" w:themeColor="text1" w:themeTint="F2"/>
                <w:sz w:val="24"/>
                <w:szCs w:val="24"/>
                <w:lang w:val="en-GB" w:bidi="en-GB"/>
              </w:rPr>
              <w:t>Regional Director General for CIS</w:t>
            </w:r>
          </w:p>
        </w:tc>
        <w:tc>
          <w:tcPr>
            <w:tcW w:w="5528" w:type="dxa"/>
            <w:gridSpan w:val="2"/>
          </w:tcPr>
          <w:p>
            <w:pPr>
              <w:ind w:left="142"/>
              <w:rPr>
                <w:rFonts w:ascii="Times New Roman" w:eastAsia="Times New Roman" w:hAnsi="Times New Roman"/>
                <w:b/>
                <w:color w:val="0D0D0D" w:themeColor="text1" w:themeTint="F2"/>
                <w:sz w:val="24"/>
                <w:szCs w:val="24"/>
                <w:lang w:eastAsia="en-GB" w:bidi="en-GB"/>
              </w:rPr>
            </w:pPr>
            <w:r>
              <w:rPr>
                <w:rFonts w:ascii="Times New Roman" w:eastAsia="Times New Roman" w:hAnsi="Times New Roman"/>
                <w:b/>
                <w:color w:val="0D0D0D" w:themeColor="text1" w:themeTint="F2"/>
                <w:sz w:val="24"/>
                <w:szCs w:val="24"/>
                <w:lang w:eastAsia="en-GB" w:bidi="en-GB"/>
              </w:rPr>
              <w:t xml:space="preserve">Ким Джон </w:t>
            </w:r>
            <w:proofErr w:type="spellStart"/>
            <w:r>
              <w:rPr>
                <w:rFonts w:ascii="Times New Roman" w:eastAsia="Times New Roman" w:hAnsi="Times New Roman"/>
                <w:b/>
                <w:color w:val="0D0D0D" w:themeColor="text1" w:themeTint="F2"/>
                <w:sz w:val="24"/>
                <w:szCs w:val="24"/>
                <w:lang w:eastAsia="en-GB" w:bidi="en-GB"/>
              </w:rPr>
              <w:t>Кён</w:t>
            </w:r>
            <w:proofErr w:type="spellEnd"/>
          </w:p>
          <w:p>
            <w:pPr>
              <w:ind w:left="142"/>
              <w:rPr>
                <w:rFonts w:ascii="Times New Roman" w:eastAsia="Times New Roman" w:hAnsi="Times New Roman"/>
                <w:color w:val="0D0D0D" w:themeColor="text1" w:themeTint="F2"/>
                <w:sz w:val="30"/>
                <w:szCs w:val="30"/>
                <w:lang w:eastAsia="en-GB" w:bidi="en-GB"/>
              </w:rPr>
            </w:pPr>
            <w:r>
              <w:rPr>
                <w:rFonts w:ascii="Times New Roman" w:eastAsia="Times New Roman" w:hAnsi="Times New Roman"/>
                <w:color w:val="0D0D0D" w:themeColor="text1" w:themeTint="F2"/>
                <w:sz w:val="24"/>
                <w:szCs w:val="24"/>
                <w:lang w:eastAsia="en-GB" w:bidi="en-GB"/>
              </w:rPr>
              <w:t xml:space="preserve">Генеральный директор в </w:t>
            </w:r>
            <w:proofErr w:type="gramStart"/>
            <w:r>
              <w:rPr>
                <w:rFonts w:ascii="Times New Roman" w:eastAsia="Times New Roman" w:hAnsi="Times New Roman"/>
                <w:color w:val="0D0D0D" w:themeColor="text1" w:themeTint="F2"/>
                <w:sz w:val="24"/>
                <w:szCs w:val="24"/>
                <w:lang w:eastAsia="en-GB" w:bidi="en-GB"/>
              </w:rPr>
              <w:t>странах</w:t>
            </w:r>
            <w:proofErr w:type="gramEnd"/>
            <w:r>
              <w:rPr>
                <w:rFonts w:ascii="Times New Roman" w:eastAsia="Times New Roman" w:hAnsi="Times New Roman"/>
                <w:color w:val="0D0D0D" w:themeColor="text1" w:themeTint="F2"/>
                <w:sz w:val="24"/>
                <w:szCs w:val="24"/>
                <w:lang w:eastAsia="en-GB" w:bidi="en-GB"/>
              </w:rPr>
              <w:t xml:space="preserve"> СНГ</w:t>
            </w:r>
          </w:p>
        </w:tc>
      </w:tr>
      <w:tr>
        <w:trPr>
          <w:trHeight w:val="94"/>
        </w:trPr>
        <w:tc>
          <w:tcPr>
            <w:tcW w:w="5358" w:type="dxa"/>
          </w:tcPr>
          <w:p>
            <w:pPr>
              <w:rPr>
                <w:rFonts w:ascii="Times New Roman" w:eastAsia="Arial Unicode MS" w:hAnsi="Times New Roman"/>
                <w:b/>
                <w:color w:val="0D0D0D" w:themeColor="text1" w:themeTint="F2"/>
                <w:sz w:val="24"/>
                <w:szCs w:val="24"/>
                <w:lang w:val="en-GB"/>
              </w:rPr>
            </w:pPr>
            <w:r>
              <w:rPr>
                <w:rFonts w:ascii="Times New Roman" w:eastAsia="Times New Roman" w:hAnsi="Times New Roman"/>
                <w:color w:val="0D0D0D" w:themeColor="text1" w:themeTint="F2"/>
                <w:sz w:val="24"/>
                <w:szCs w:val="24"/>
                <w:lang w:val="en-GB" w:eastAsia="en-GB" w:bidi="en-GB"/>
              </w:rPr>
              <w:t>On behalf of</w:t>
            </w:r>
            <w:r>
              <w:rPr>
                <w:rFonts w:ascii="Times New Roman" w:eastAsia="Times New Roman" w:hAnsi="Times New Roman"/>
                <w:color w:val="0D0D0D" w:themeColor="text1" w:themeTint="F2"/>
                <w:sz w:val="24"/>
                <w:szCs w:val="24"/>
                <w:lang w:val="en-US" w:eastAsia="en-GB" w:bidi="en-GB"/>
              </w:rPr>
              <w:t xml:space="preserve"> </w:t>
            </w:r>
            <w:r>
              <w:rPr>
                <w:rFonts w:ascii="Times New Roman" w:eastAsia="Times New Roman" w:hAnsi="Times New Roman"/>
                <w:color w:val="0D0D0D" w:themeColor="text1" w:themeTint="F2"/>
                <w:sz w:val="24"/>
                <w:szCs w:val="24"/>
                <w:lang w:val="en-US" w:eastAsia="en-GB" w:bidi="en-GB"/>
              </w:rPr>
              <w:t xml:space="preserve">Russian` </w:t>
            </w:r>
            <w:proofErr w:type="spellStart"/>
            <w:r>
              <w:rPr>
                <w:rFonts w:ascii="Times New Roman" w:eastAsia="Times New Roman" w:hAnsi="Times New Roman"/>
                <w:color w:val="0D0D0D" w:themeColor="text1" w:themeTint="F2"/>
                <w:sz w:val="24"/>
                <w:szCs w:val="24"/>
                <w:lang w:val="en-US" w:eastAsia="en-GB" w:bidi="en-GB"/>
              </w:rPr>
              <w:t>Assotiation</w:t>
            </w:r>
            <w:proofErr w:type="spellEnd"/>
            <w:r>
              <w:rPr>
                <w:rFonts w:ascii="Times New Roman" w:eastAsia="Times New Roman" w:hAnsi="Times New Roman"/>
                <w:color w:val="0D0D0D" w:themeColor="text1" w:themeTint="F2"/>
                <w:sz w:val="24"/>
                <w:szCs w:val="24"/>
                <w:lang w:val="en-US" w:eastAsia="en-GB" w:bidi="en-GB"/>
              </w:rPr>
              <w:t xml:space="preserve"> of Manufacturers and </w:t>
            </w:r>
            <w:proofErr w:type="spellStart"/>
            <w:r>
              <w:rPr>
                <w:rFonts w:ascii="Times New Roman" w:eastAsia="Times New Roman" w:hAnsi="Times New Roman"/>
                <w:color w:val="0D0D0D" w:themeColor="text1" w:themeTint="F2"/>
                <w:sz w:val="24"/>
                <w:szCs w:val="24"/>
                <w:lang w:val="en-US" w:eastAsia="en-GB" w:bidi="en-GB"/>
              </w:rPr>
              <w:t>Supplyers</w:t>
            </w:r>
            <w:proofErr w:type="spellEnd"/>
            <w:r>
              <w:rPr>
                <w:rFonts w:ascii="Times New Roman" w:eastAsia="Times New Roman" w:hAnsi="Times New Roman"/>
                <w:color w:val="0D0D0D" w:themeColor="text1" w:themeTint="F2"/>
                <w:sz w:val="24"/>
                <w:szCs w:val="24"/>
                <w:lang w:val="en-US" w:eastAsia="en-GB" w:bidi="en-GB"/>
              </w:rPr>
              <w:t xml:space="preserve"> of Medicines, Pro</w:t>
            </w:r>
            <w:r>
              <w:rPr>
                <w:rFonts w:ascii="Times New Roman" w:eastAsia="Times New Roman" w:hAnsi="Times New Roman"/>
                <w:color w:val="0D0D0D" w:themeColor="text1" w:themeTint="F2"/>
                <w:sz w:val="24"/>
                <w:szCs w:val="24"/>
                <w:lang w:val="en-US" w:eastAsia="en-GB" w:bidi="en-GB"/>
              </w:rPr>
              <w:t xml:space="preserve">ducts and Technics of Medical Use </w:t>
            </w:r>
            <w:r>
              <w:rPr>
                <w:rFonts w:ascii="Times New Roman" w:eastAsia="Times New Roman" w:hAnsi="Times New Roman"/>
                <w:color w:val="0D0D0D" w:themeColor="text1" w:themeTint="F2"/>
                <w:sz w:val="24"/>
                <w:szCs w:val="24"/>
                <w:lang w:val="en-GB" w:eastAsia="en-GB" w:bidi="en-GB"/>
              </w:rPr>
              <w:t xml:space="preserve"> (</w:t>
            </w:r>
            <w:proofErr w:type="spellStart"/>
            <w:r>
              <w:rPr>
                <w:rFonts w:ascii="Times New Roman" w:eastAsia="Times New Roman" w:hAnsi="Times New Roman"/>
                <w:color w:val="0D0D0D" w:themeColor="text1" w:themeTint="F2"/>
                <w:sz w:val="24"/>
                <w:szCs w:val="24"/>
                <w:lang w:val="en-GB" w:eastAsia="en-GB" w:bidi="en-GB"/>
              </w:rPr>
              <w:t>Rosmedprom</w:t>
            </w:r>
            <w:proofErr w:type="spellEnd"/>
            <w:r>
              <w:rPr>
                <w:rFonts w:ascii="Times New Roman" w:eastAsia="Times New Roman" w:hAnsi="Times New Roman"/>
                <w:color w:val="0D0D0D" w:themeColor="text1" w:themeTint="F2"/>
                <w:sz w:val="24"/>
                <w:szCs w:val="24"/>
                <w:lang w:val="en-GB" w:eastAsia="en-GB" w:bidi="en-GB"/>
              </w:rPr>
              <w:t>)</w:t>
            </w:r>
          </w:p>
        </w:tc>
        <w:tc>
          <w:tcPr>
            <w:tcW w:w="5528" w:type="dxa"/>
            <w:gridSpan w:val="2"/>
          </w:tcPr>
          <w:p>
            <w:pPr>
              <w:ind w:left="142"/>
              <w:rPr>
                <w:rFonts w:ascii="Times New Roman" w:eastAsiaTheme="minorEastAsia" w:hAnsi="Times New Roman"/>
                <w:color w:val="0D0D0D" w:themeColor="text1" w:themeTint="F2"/>
                <w:sz w:val="24"/>
                <w:szCs w:val="24"/>
                <w:lang w:bidi="en-GB"/>
              </w:rPr>
            </w:pPr>
            <w:r>
              <w:rPr>
                <w:rFonts w:ascii="Times New Roman" w:eastAsia="Times New Roman" w:hAnsi="Times New Roman"/>
                <w:color w:val="0D0D0D" w:themeColor="text1" w:themeTint="F2"/>
                <w:sz w:val="24"/>
                <w:szCs w:val="24"/>
                <w:lang w:eastAsia="en-GB" w:bidi="en-GB"/>
              </w:rPr>
              <w:t xml:space="preserve">От имени </w:t>
            </w:r>
            <w:r>
              <w:rPr>
                <w:rFonts w:ascii="Times New Roman" w:eastAsia="Times New Roman" w:hAnsi="Times New Roman"/>
                <w:iCs/>
                <w:color w:val="0D0D0D" w:themeColor="text1" w:themeTint="F2"/>
                <w:sz w:val="24"/>
                <w:szCs w:val="24"/>
                <w:lang w:eastAsia="en-GB" w:bidi="en-GB"/>
              </w:rPr>
              <w:t>Российской ассоциацией производителей и поставщиков лекарственных средств, изделий и техники медицинского назначения</w:t>
            </w:r>
            <w:r>
              <w:rPr>
                <w:rFonts w:ascii="Times New Roman" w:eastAsia="Times New Roman" w:hAnsi="Times New Roman"/>
                <w:iCs/>
                <w:color w:val="0D0D0D" w:themeColor="text1" w:themeTint="F2"/>
                <w:sz w:val="30"/>
                <w:szCs w:val="30"/>
                <w:lang w:eastAsia="en-GB" w:bidi="en-GB"/>
              </w:rPr>
              <w:t xml:space="preserve"> </w:t>
            </w:r>
            <w:r>
              <w:rPr>
                <w:rFonts w:ascii="Times New Roman" w:eastAsia="Times New Roman" w:hAnsi="Times New Roman"/>
                <w:color w:val="0D0D0D" w:themeColor="text1" w:themeTint="F2"/>
                <w:sz w:val="24"/>
                <w:szCs w:val="24"/>
                <w:lang w:eastAsia="en-GB" w:bidi="en-GB"/>
              </w:rPr>
              <w:t xml:space="preserve"> (</w:t>
            </w:r>
            <w:proofErr w:type="spellStart"/>
            <w:r>
              <w:rPr>
                <w:rFonts w:ascii="Times New Roman" w:eastAsia="Times New Roman" w:hAnsi="Times New Roman"/>
                <w:color w:val="0D0D0D" w:themeColor="text1" w:themeTint="F2"/>
                <w:sz w:val="24"/>
                <w:szCs w:val="24"/>
                <w:lang w:eastAsia="en-GB" w:bidi="en-GB"/>
              </w:rPr>
              <w:t>Росмедпром</w:t>
            </w:r>
            <w:proofErr w:type="spellEnd"/>
            <w:r>
              <w:rPr>
                <w:rFonts w:ascii="Times New Roman" w:eastAsia="Times New Roman" w:hAnsi="Times New Roman"/>
                <w:color w:val="0D0D0D" w:themeColor="text1" w:themeTint="F2"/>
                <w:sz w:val="24"/>
                <w:szCs w:val="24"/>
                <w:lang w:eastAsia="en-GB" w:bidi="en-GB"/>
              </w:rPr>
              <w:t>)</w:t>
            </w:r>
          </w:p>
        </w:tc>
      </w:tr>
      <w:tr>
        <w:trPr>
          <w:trHeight w:val="714"/>
        </w:trPr>
        <w:tc>
          <w:tcPr>
            <w:tcW w:w="5358" w:type="dxa"/>
          </w:tcPr>
          <w:p>
            <w:pPr>
              <w:spacing w:after="0" w:line="240" w:lineRule="auto"/>
              <w:rPr>
                <w:rFonts w:ascii="Times New Roman" w:eastAsia="Times New Roman" w:hAnsi="Times New Roman"/>
                <w:b/>
                <w:color w:val="0D0D0D" w:themeColor="text1" w:themeTint="F2"/>
                <w:sz w:val="24"/>
                <w:szCs w:val="24"/>
                <w:lang w:val="en-GB" w:eastAsia="en-GB" w:bidi="en-GB"/>
              </w:rPr>
            </w:pPr>
            <w:r>
              <w:rPr>
                <w:rFonts w:ascii="Times New Roman" w:eastAsia="Times New Roman" w:hAnsi="Times New Roman"/>
                <w:b/>
                <w:color w:val="0D0D0D" w:themeColor="text1" w:themeTint="F2"/>
                <w:sz w:val="24"/>
                <w:szCs w:val="24"/>
                <w:lang w:val="en-GB" w:eastAsia="en-GB" w:bidi="en-GB"/>
              </w:rPr>
              <w:t>Yuri T. Kalinin</w:t>
            </w:r>
          </w:p>
          <w:p>
            <w:pPr>
              <w:spacing w:after="0" w:line="240" w:lineRule="auto"/>
              <w:rPr>
                <w:rFonts w:ascii="Times New Roman" w:eastAsia="Times New Roman" w:hAnsi="Times New Roman"/>
                <w:b/>
                <w:color w:val="0D0D0D" w:themeColor="text1" w:themeTint="F2"/>
                <w:sz w:val="24"/>
                <w:szCs w:val="24"/>
                <w:lang w:val="en-GB" w:eastAsia="en-GB" w:bidi="en-GB"/>
              </w:rPr>
            </w:pPr>
            <w:r>
              <w:rPr>
                <w:rFonts w:ascii="Times New Roman" w:eastAsia="Times New Roman" w:hAnsi="Times New Roman"/>
                <w:b/>
                <w:color w:val="0D0D0D" w:themeColor="text1" w:themeTint="F2"/>
                <w:sz w:val="24"/>
                <w:szCs w:val="24"/>
                <w:lang w:val="en-GB" w:eastAsia="en-GB" w:bidi="en-GB"/>
              </w:rPr>
              <w:t>President</w:t>
            </w:r>
          </w:p>
          <w:p>
            <w:pPr>
              <w:spacing w:after="0" w:line="240" w:lineRule="auto"/>
              <w:rPr>
                <w:rFonts w:ascii="Times New Roman" w:eastAsia="Times New Roman" w:hAnsi="Times New Roman"/>
                <w:b/>
                <w:color w:val="0D0D0D" w:themeColor="text1" w:themeTint="F2"/>
                <w:sz w:val="24"/>
                <w:szCs w:val="24"/>
                <w:lang w:eastAsia="en-GB" w:bidi="en-GB"/>
              </w:rPr>
            </w:pPr>
            <w:proofErr w:type="spellStart"/>
            <w:r>
              <w:rPr>
                <w:rFonts w:ascii="Times New Roman" w:eastAsia="Times New Roman" w:hAnsi="Times New Roman"/>
                <w:b/>
                <w:color w:val="0D0D0D" w:themeColor="text1" w:themeTint="F2"/>
                <w:sz w:val="24"/>
                <w:szCs w:val="24"/>
                <w:lang w:val="en-GB" w:eastAsia="en-GB" w:bidi="en-GB"/>
              </w:rPr>
              <w:t>Assotiation</w:t>
            </w:r>
            <w:proofErr w:type="spellEnd"/>
            <w:r>
              <w:rPr>
                <w:rFonts w:ascii="Times New Roman" w:eastAsia="Times New Roman" w:hAnsi="Times New Roman"/>
                <w:b/>
                <w:color w:val="0D0D0D" w:themeColor="text1" w:themeTint="F2"/>
                <w:sz w:val="24"/>
                <w:szCs w:val="24"/>
                <w:lang w:val="en-GB" w:eastAsia="en-GB" w:bidi="en-GB"/>
              </w:rPr>
              <w:t xml:space="preserve"> </w:t>
            </w:r>
            <w:r>
              <w:rPr>
                <w:rFonts w:ascii="Times New Roman" w:eastAsia="Times New Roman" w:hAnsi="Times New Roman"/>
                <w:b/>
                <w:color w:val="0D0D0D" w:themeColor="text1" w:themeTint="F2"/>
                <w:sz w:val="24"/>
                <w:szCs w:val="24"/>
                <w:lang w:eastAsia="en-GB" w:bidi="en-GB"/>
              </w:rPr>
              <w:t>«</w:t>
            </w:r>
            <w:proofErr w:type="spellStart"/>
            <w:r>
              <w:rPr>
                <w:rFonts w:ascii="Times New Roman" w:eastAsia="Times New Roman" w:hAnsi="Times New Roman"/>
                <w:b/>
                <w:color w:val="0D0D0D" w:themeColor="text1" w:themeTint="F2"/>
                <w:sz w:val="24"/>
                <w:szCs w:val="24"/>
                <w:lang w:val="en-GB" w:eastAsia="en-GB" w:bidi="en-GB"/>
              </w:rPr>
              <w:t>Rosmedprom</w:t>
            </w:r>
            <w:proofErr w:type="spellEnd"/>
            <w:r>
              <w:rPr>
                <w:rFonts w:ascii="Times New Roman" w:eastAsia="Times New Roman" w:hAnsi="Times New Roman"/>
                <w:b/>
                <w:color w:val="0D0D0D" w:themeColor="text1" w:themeTint="F2"/>
                <w:sz w:val="24"/>
                <w:szCs w:val="24"/>
                <w:lang w:eastAsia="en-GB" w:bidi="en-GB"/>
              </w:rPr>
              <w:t>»</w:t>
            </w:r>
          </w:p>
          <w:p>
            <w:pPr>
              <w:rPr>
                <w:rFonts w:ascii="Times New Roman" w:eastAsia="Arial Unicode MS" w:hAnsi="Times New Roman"/>
                <w:b/>
                <w:color w:val="0D0D0D" w:themeColor="text1" w:themeTint="F2"/>
                <w:sz w:val="24"/>
                <w:szCs w:val="24"/>
                <w:lang w:val="en-GB"/>
              </w:rPr>
            </w:pPr>
          </w:p>
        </w:tc>
        <w:tc>
          <w:tcPr>
            <w:tcW w:w="5528" w:type="dxa"/>
            <w:gridSpan w:val="2"/>
          </w:tcPr>
          <w:p>
            <w:pPr>
              <w:spacing w:after="0"/>
              <w:ind w:left="142"/>
              <w:rPr>
                <w:rFonts w:ascii="Times New Roman" w:eastAsia="Times New Roman" w:hAnsi="Times New Roman"/>
                <w:b/>
                <w:color w:val="0D0D0D" w:themeColor="text1" w:themeTint="F2"/>
                <w:sz w:val="24"/>
                <w:szCs w:val="24"/>
                <w:lang w:eastAsia="en-GB" w:bidi="en-GB"/>
              </w:rPr>
            </w:pPr>
            <w:r>
              <w:rPr>
                <w:rFonts w:ascii="Times New Roman" w:eastAsia="Times New Roman" w:hAnsi="Times New Roman"/>
                <w:b/>
                <w:color w:val="0D0D0D" w:themeColor="text1" w:themeTint="F2"/>
                <w:sz w:val="24"/>
                <w:szCs w:val="24"/>
                <w:lang w:eastAsia="en-GB" w:bidi="en-GB"/>
              </w:rPr>
              <w:t>Калинин Ю.Т.</w:t>
            </w:r>
          </w:p>
          <w:p>
            <w:pPr>
              <w:spacing w:after="0"/>
              <w:ind w:left="142"/>
              <w:jc w:val="left"/>
              <w:rPr>
                <w:rFonts w:ascii="Times New Roman" w:eastAsia="Times New Roman" w:hAnsi="Times New Roman"/>
                <w:color w:val="0D0D0D" w:themeColor="text1" w:themeTint="F2"/>
                <w:sz w:val="30"/>
                <w:szCs w:val="30"/>
                <w:lang w:eastAsia="en-GB" w:bidi="en-GB"/>
              </w:rPr>
            </w:pPr>
            <w:r>
              <w:rPr>
                <w:rFonts w:ascii="Times New Roman" w:eastAsia="Times New Roman" w:hAnsi="Times New Roman"/>
                <w:color w:val="0D0D0D" w:themeColor="text1" w:themeTint="F2"/>
                <w:sz w:val="24"/>
                <w:szCs w:val="24"/>
                <w:lang w:eastAsia="en-GB" w:bidi="en-GB"/>
              </w:rPr>
              <w:t>Президент ассоциации «</w:t>
            </w:r>
            <w:proofErr w:type="spellStart"/>
            <w:r>
              <w:rPr>
                <w:rFonts w:ascii="Times New Roman" w:eastAsia="Times New Roman" w:hAnsi="Times New Roman"/>
                <w:color w:val="0D0D0D" w:themeColor="text1" w:themeTint="F2"/>
                <w:sz w:val="24"/>
                <w:szCs w:val="24"/>
                <w:lang w:eastAsia="en-GB" w:bidi="en-GB"/>
              </w:rPr>
              <w:t>Росмедпром</w:t>
            </w:r>
            <w:proofErr w:type="spellEnd"/>
            <w:r>
              <w:rPr>
                <w:rFonts w:ascii="Times New Roman" w:eastAsia="Times New Roman" w:hAnsi="Times New Roman"/>
                <w:color w:val="0D0D0D" w:themeColor="text1" w:themeTint="F2"/>
                <w:sz w:val="24"/>
                <w:szCs w:val="24"/>
                <w:lang w:eastAsia="en-GB" w:bidi="en-GB"/>
              </w:rPr>
              <w:t>»</w:t>
            </w:r>
          </w:p>
        </w:tc>
      </w:tr>
    </w:tbl>
    <w:p>
      <w:pPr>
        <w:rPr>
          <w:rFonts w:ascii="Times New Roman" w:hAnsi="Times New Roman"/>
          <w:color w:val="0D0D0D" w:themeColor="text1" w:themeTint="F2"/>
        </w:rPr>
      </w:pPr>
    </w:p>
    <w:sect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5B3"/>
    <w:multiLevelType w:val="multilevel"/>
    <w:tmpl w:val="7158B66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1952149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4B61071"/>
    <w:multiLevelType w:val="multilevel"/>
    <w:tmpl w:val="3E84A960"/>
    <w:lvl w:ilvl="0">
      <w:start w:val="1"/>
      <w:numFmt w:val="decimal"/>
      <w:lvlText w:val="%1.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2E1C17B6"/>
    <w:multiLevelType w:val="multilevel"/>
    <w:tmpl w:val="D082C09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E3B3FA4"/>
    <w:multiLevelType w:val="hybridMultilevel"/>
    <w:tmpl w:val="84DEAF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8BE61CC"/>
    <w:multiLevelType w:val="hybridMultilevel"/>
    <w:tmpl w:val="C136DE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C2145AA"/>
    <w:multiLevelType w:val="hybridMultilevel"/>
    <w:tmpl w:val="FCB6A0A6"/>
    <w:lvl w:ilvl="0" w:tplc="92D44CA0">
      <w:start w:val="1"/>
      <w:numFmt w:val="decimal"/>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7">
    <w:nsid w:val="5B6D2EC0"/>
    <w:multiLevelType w:val="multilevel"/>
    <w:tmpl w:val="86E6C6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61E90221"/>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69396D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D547A83"/>
    <w:multiLevelType w:val="multilevel"/>
    <w:tmpl w:val="687CC752"/>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713421CC"/>
    <w:multiLevelType w:val="multilevel"/>
    <w:tmpl w:val="723CFDE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72EC0636"/>
    <w:multiLevelType w:val="multilevel"/>
    <w:tmpl w:val="86E6C6F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8"/>
  </w:num>
  <w:num w:numId="3">
    <w:abstractNumId w:val="11"/>
  </w:num>
  <w:num w:numId="4">
    <w:abstractNumId w:val="2"/>
  </w:num>
  <w:num w:numId="5">
    <w:abstractNumId w:val="5"/>
  </w:num>
  <w:num w:numId="6">
    <w:abstractNumId w:val="1"/>
  </w:num>
  <w:num w:numId="7">
    <w:abstractNumId w:val="7"/>
  </w:num>
  <w:num w:numId="8">
    <w:abstractNumId w:val="6"/>
  </w:num>
  <w:num w:numId="9">
    <w:abstractNumId w:val="12"/>
  </w:num>
  <w:num w:numId="10">
    <w:abstractNumId w:val="9"/>
  </w:num>
  <w:num w:numId="11">
    <w:abstractNumId w:val="3"/>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revisionView w:inkAnnotations="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Malgun Gothic"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39"/>
    <w:pPr>
      <w:spacing w:after="0" w:line="240" w:lineRule="auto"/>
      <w:jc w:val="both"/>
    </w:pPr>
    <w:rPr>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a6">
    <w:name w:val="Текст выноски Знак"/>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513"/>
        <w:tab w:val="right" w:pos="9026"/>
      </w:tabs>
      <w:snapToGrid w:val="0"/>
    </w:pPr>
  </w:style>
  <w:style w:type="character" w:customStyle="1" w:styleId="a8">
    <w:name w:val="Верхний колонтитул Знак"/>
    <w:basedOn w:val="a0"/>
    <w:link w:val="a7"/>
    <w:uiPriority w:val="99"/>
    <w:rPr>
      <w:rFonts w:ascii="Calibri" w:eastAsia="Malgun Gothic" w:hAnsi="Calibri" w:cs="Times New Roman"/>
    </w:rPr>
  </w:style>
  <w:style w:type="paragraph" w:styleId="a9">
    <w:name w:val="footer"/>
    <w:basedOn w:val="a"/>
    <w:link w:val="aa"/>
    <w:uiPriority w:val="99"/>
    <w:unhideWhenUsed/>
    <w:pPr>
      <w:tabs>
        <w:tab w:val="center" w:pos="4513"/>
        <w:tab w:val="right" w:pos="9026"/>
      </w:tabs>
      <w:snapToGrid w:val="0"/>
    </w:pPr>
  </w:style>
  <w:style w:type="character" w:customStyle="1" w:styleId="aa">
    <w:name w:val="Нижний колонтитул Знак"/>
    <w:basedOn w:val="a0"/>
    <w:link w:val="a9"/>
    <w:uiPriority w:val="99"/>
    <w:rPr>
      <w:rFonts w:ascii="Calibri" w:eastAsia="Malgun Gothic" w:hAnsi="Calibri" w:cs="Times New Roman"/>
    </w:rPr>
  </w:style>
  <w:style w:type="paragraph" w:styleId="ab">
    <w:name w:val="Title"/>
    <w:basedOn w:val="a"/>
    <w:link w:val="ac"/>
    <w:qFormat/>
    <w:pPr>
      <w:widowControl w:val="0"/>
      <w:tabs>
        <w:tab w:val="left" w:pos="960"/>
        <w:tab w:val="left" w:pos="1920"/>
        <w:tab w:val="left" w:pos="2880"/>
        <w:tab w:val="left" w:pos="3840"/>
        <w:tab w:val="right" w:pos="9096"/>
      </w:tabs>
      <w:spacing w:after="0" w:line="300" w:lineRule="atLeast"/>
      <w:jc w:val="center"/>
    </w:pPr>
    <w:rPr>
      <w:rFonts w:ascii="Times New Roman" w:eastAsia="MS Mincho" w:hAnsi="Times New Roman"/>
      <w:b/>
      <w:bCs/>
      <w:kern w:val="2"/>
      <w:sz w:val="28"/>
      <w:szCs w:val="24"/>
      <w:lang w:val="en-US" w:eastAsia="ja-JP"/>
    </w:rPr>
  </w:style>
  <w:style w:type="character" w:customStyle="1" w:styleId="ac">
    <w:name w:val="Название Знак"/>
    <w:basedOn w:val="a0"/>
    <w:link w:val="ab"/>
    <w:rPr>
      <w:rFonts w:ascii="Times New Roman" w:eastAsia="MS Mincho" w:hAnsi="Times New Roman" w:cs="Times New Roman"/>
      <w:b/>
      <w:bCs/>
      <w:kern w:val="2"/>
      <w:sz w:val="28"/>
      <w:szCs w:val="24"/>
      <w:lang w:val="en-US" w:eastAsia="ja-JP"/>
    </w:rPr>
  </w:style>
  <w:style w:type="character" w:customStyle="1" w:styleId="st">
    <w:name w:val="st"/>
    <w:basedOn w:val="a0"/>
  </w:style>
  <w:style w:type="character" w:styleId="ad">
    <w:name w:val="Emphasis"/>
    <w:basedOn w:val="a0"/>
    <w:uiPriority w:val="20"/>
    <w:qFormat/>
    <w:rPr>
      <w:i/>
      <w:iCs/>
    </w:rPr>
  </w:style>
  <w:style w:type="paragraph" w:styleId="ae">
    <w:name w:val="List Paragraph"/>
    <w:basedOn w:val="a"/>
    <w:uiPriority w:val="34"/>
    <w:qFormat/>
    <w:pPr>
      <w:ind w:left="720"/>
      <w:contextualSpacing/>
    </w:pPr>
  </w:style>
  <w:style w:type="character" w:customStyle="1" w:styleId="tlid-translation">
    <w:name w:val="tlid-translation"/>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Calibri" w:eastAsia="Malgun Gothic"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39"/>
    <w:pPr>
      <w:spacing w:after="0" w:line="240" w:lineRule="auto"/>
      <w:jc w:val="both"/>
    </w:pPr>
    <w:rPr>
      <w:kern w:val="2"/>
      <w:sz w:val="20"/>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pPr>
      <w:spacing w:after="0" w:line="240" w:lineRule="auto"/>
    </w:pPr>
    <w:rPr>
      <w:rFonts w:asciiTheme="majorHAnsi" w:eastAsiaTheme="majorEastAsia" w:hAnsiTheme="majorHAnsi" w:cstheme="majorBidi"/>
      <w:sz w:val="18"/>
      <w:szCs w:val="18"/>
    </w:rPr>
  </w:style>
  <w:style w:type="character" w:customStyle="1" w:styleId="a6">
    <w:name w:val="Текст выноски Знак"/>
    <w:basedOn w:val="a0"/>
    <w:link w:val="a5"/>
    <w:uiPriority w:val="99"/>
    <w:semiHidden/>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513"/>
        <w:tab w:val="right" w:pos="9026"/>
      </w:tabs>
      <w:snapToGrid w:val="0"/>
    </w:pPr>
  </w:style>
  <w:style w:type="character" w:customStyle="1" w:styleId="a8">
    <w:name w:val="Верхний колонтитул Знак"/>
    <w:basedOn w:val="a0"/>
    <w:link w:val="a7"/>
    <w:uiPriority w:val="99"/>
    <w:rPr>
      <w:rFonts w:ascii="Calibri" w:eastAsia="Malgun Gothic" w:hAnsi="Calibri" w:cs="Times New Roman"/>
    </w:rPr>
  </w:style>
  <w:style w:type="paragraph" w:styleId="a9">
    <w:name w:val="footer"/>
    <w:basedOn w:val="a"/>
    <w:link w:val="aa"/>
    <w:uiPriority w:val="99"/>
    <w:unhideWhenUsed/>
    <w:pPr>
      <w:tabs>
        <w:tab w:val="center" w:pos="4513"/>
        <w:tab w:val="right" w:pos="9026"/>
      </w:tabs>
      <w:snapToGrid w:val="0"/>
    </w:pPr>
  </w:style>
  <w:style w:type="character" w:customStyle="1" w:styleId="aa">
    <w:name w:val="Нижний колонтитул Знак"/>
    <w:basedOn w:val="a0"/>
    <w:link w:val="a9"/>
    <w:uiPriority w:val="99"/>
    <w:rPr>
      <w:rFonts w:ascii="Calibri" w:eastAsia="Malgun Gothic" w:hAnsi="Calibri" w:cs="Times New Roman"/>
    </w:rPr>
  </w:style>
  <w:style w:type="paragraph" w:styleId="ab">
    <w:name w:val="Title"/>
    <w:basedOn w:val="a"/>
    <w:link w:val="ac"/>
    <w:qFormat/>
    <w:pPr>
      <w:widowControl w:val="0"/>
      <w:tabs>
        <w:tab w:val="left" w:pos="960"/>
        <w:tab w:val="left" w:pos="1920"/>
        <w:tab w:val="left" w:pos="2880"/>
        <w:tab w:val="left" w:pos="3840"/>
        <w:tab w:val="right" w:pos="9096"/>
      </w:tabs>
      <w:spacing w:after="0" w:line="300" w:lineRule="atLeast"/>
      <w:jc w:val="center"/>
    </w:pPr>
    <w:rPr>
      <w:rFonts w:ascii="Times New Roman" w:eastAsia="MS Mincho" w:hAnsi="Times New Roman"/>
      <w:b/>
      <w:bCs/>
      <w:kern w:val="2"/>
      <w:sz w:val="28"/>
      <w:szCs w:val="24"/>
      <w:lang w:val="en-US" w:eastAsia="ja-JP"/>
    </w:rPr>
  </w:style>
  <w:style w:type="character" w:customStyle="1" w:styleId="ac">
    <w:name w:val="Название Знак"/>
    <w:basedOn w:val="a0"/>
    <w:link w:val="ab"/>
    <w:rPr>
      <w:rFonts w:ascii="Times New Roman" w:eastAsia="MS Mincho" w:hAnsi="Times New Roman" w:cs="Times New Roman"/>
      <w:b/>
      <w:bCs/>
      <w:kern w:val="2"/>
      <w:sz w:val="28"/>
      <w:szCs w:val="24"/>
      <w:lang w:val="en-US" w:eastAsia="ja-JP"/>
    </w:rPr>
  </w:style>
  <w:style w:type="character" w:customStyle="1" w:styleId="st">
    <w:name w:val="st"/>
    <w:basedOn w:val="a0"/>
  </w:style>
  <w:style w:type="character" w:styleId="ad">
    <w:name w:val="Emphasis"/>
    <w:basedOn w:val="a0"/>
    <w:uiPriority w:val="20"/>
    <w:qFormat/>
    <w:rPr>
      <w:i/>
      <w:iCs/>
    </w:rPr>
  </w:style>
  <w:style w:type="paragraph" w:styleId="ae">
    <w:name w:val="List Paragraph"/>
    <w:basedOn w:val="a"/>
    <w:uiPriority w:val="34"/>
    <w:qFormat/>
    <w:pPr>
      <w:ind w:left="720"/>
      <w:contextualSpacing/>
    </w:pPr>
  </w:style>
  <w:style w:type="character" w:customStyle="1" w:styleId="tlid-translation">
    <w:name w:val="tlid-translation"/>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5449F-9575-4206-9343-535925EBC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1</Pages>
  <Words>1660</Words>
  <Characters>9464</Characters>
  <Application>Microsoft Office Word</Application>
  <DocSecurity>0</DocSecurity>
  <Lines>78</Lines>
  <Paragraphs>22</Paragraph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Chernova</dc:creator>
  <cp:lastModifiedBy>РОСМЕДПРОМ</cp:lastModifiedBy>
  <cp:revision>59</cp:revision>
  <cp:lastPrinted>2019-05-31T09:36:00Z</cp:lastPrinted>
  <dcterms:created xsi:type="dcterms:W3CDTF">2019-05-15T07:07:00Z</dcterms:created>
  <dcterms:modified xsi:type="dcterms:W3CDTF">2019-05-31T09:39:00Z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-294888393</vt:i4>
  </property>
</Properties>
</file>